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pStyle w:val="Style_2"/>
        <w:spacing w:line="276" w:lineRule="auto"/>
        <w:ind/>
        <w:jc w:val="center"/>
        <w:rPr>
          <w:rFonts w:ascii="PT Astra Serif" w:hAnsi="PT Astra Serif"/>
        </w:rPr>
      </w:pPr>
      <w:r>
        <w:rPr>
          <w:rFonts w:ascii="PT Astra Serif" w:hAnsi="PT Astra Serif"/>
          <w:b w:val="1"/>
          <w:sz w:val="28"/>
        </w:rPr>
        <w:t>Ответы на поступающие вопросы</w:t>
      </w:r>
    </w:p>
    <w:p w14:paraId="03000000">
      <w:pPr>
        <w:pStyle w:val="Style_2"/>
        <w:spacing w:line="276" w:lineRule="auto"/>
        <w:ind/>
        <w:jc w:val="center"/>
        <w:rPr>
          <w:rFonts w:ascii="PT Astra Serif" w:hAnsi="PT Astra Serif"/>
        </w:rPr>
      </w:pPr>
      <w:r>
        <w:rPr>
          <w:rStyle w:val="Style_3_ch"/>
          <w:rFonts w:ascii="PT Astra Serif" w:hAnsi="PT Astra Serif"/>
          <w:sz w:val="28"/>
        </w:rPr>
        <w:fldChar w:fldCharType="begin"/>
      </w:r>
      <w:r>
        <w:rPr>
          <w:rStyle w:val="Style_3_ch"/>
          <w:rFonts w:ascii="PT Astra Serif" w:hAnsi="PT Astra Serif"/>
          <w:sz w:val="28"/>
        </w:rPr>
        <w:instrText>HYPERLINK "http://11.mchs.gov.ru/upload/site2/folder_page/005/364/129/Otvety_na_postupayuschie_voprosy_po_dokladam.docx"</w:instrText>
      </w:r>
      <w:r>
        <w:rPr>
          <w:rStyle w:val="Style_3_ch"/>
          <w:rFonts w:ascii="PT Astra Serif" w:hAnsi="PT Astra Serif"/>
          <w:sz w:val="28"/>
        </w:rPr>
        <w:fldChar w:fldCharType="separate"/>
      </w:r>
      <w:r>
        <w:rPr>
          <w:rStyle w:val="Style_3_ch"/>
          <w:rFonts w:ascii="PT Astra Serif" w:hAnsi="PT Astra Serif"/>
          <w:sz w:val="28"/>
        </w:rPr>
        <w:t>по докладу</w:t>
      </w:r>
      <w:r>
        <w:rPr>
          <w:rStyle w:val="Style_3_ch"/>
          <w:rFonts w:ascii="PT Astra Serif" w:hAnsi="PT Astra Serif"/>
          <w:sz w:val="28"/>
        </w:rPr>
        <w:fldChar w:fldCharType="end"/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b w:val="1"/>
          <w:sz w:val="28"/>
        </w:rPr>
        <w:t>по правоприменительной практике</w:t>
      </w:r>
    </w:p>
    <w:p w14:paraId="04000000">
      <w:pPr>
        <w:pStyle w:val="Style_2"/>
        <w:spacing w:line="276" w:lineRule="auto"/>
        <w:ind/>
        <w:jc w:val="center"/>
        <w:rPr>
          <w:rFonts w:ascii="PT Astra Serif" w:hAnsi="PT Astra Serif"/>
        </w:rPr>
      </w:pPr>
      <w:r>
        <w:rPr>
          <w:rFonts w:ascii="PT Astra Serif" w:hAnsi="PT Astra Serif"/>
          <w:b w:val="1"/>
          <w:sz w:val="28"/>
        </w:rPr>
        <w:t xml:space="preserve">Главного управления МЧС России по Калининградской области </w:t>
      </w:r>
    </w:p>
    <w:p w14:paraId="05000000">
      <w:pPr>
        <w:pStyle w:val="Style_2"/>
        <w:spacing w:line="276" w:lineRule="auto"/>
        <w:ind/>
        <w:jc w:val="center"/>
        <w:rPr>
          <w:rFonts w:ascii="PT Astra Serif" w:hAnsi="PT Astra Serif"/>
        </w:rPr>
      </w:pPr>
      <w:r>
        <w:rPr>
          <w:rFonts w:ascii="PT Astra Serif" w:hAnsi="PT Astra Serif"/>
          <w:b w:val="1"/>
          <w:sz w:val="28"/>
        </w:rPr>
        <w:t>за 20</w:t>
      </w:r>
      <w:r>
        <w:rPr>
          <w:rFonts w:ascii="PT Astra Serif" w:hAnsi="PT Astra Serif"/>
          <w:b w:val="1"/>
          <w:sz w:val="28"/>
        </w:rPr>
        <w:t>20</w:t>
      </w:r>
      <w:r>
        <w:rPr>
          <w:rFonts w:ascii="PT Astra Serif" w:hAnsi="PT Astra Serif"/>
          <w:b w:val="1"/>
          <w:sz w:val="28"/>
        </w:rPr>
        <w:t xml:space="preserve"> год </w:t>
      </w:r>
      <w:r>
        <w:rPr>
          <w:rFonts w:ascii="PT Astra Serif" w:hAnsi="PT Astra Serif"/>
          <w:b w:val="1"/>
          <w:sz w:val="28"/>
        </w:rPr>
        <w:t>и докладу с руководством по соблюдению обязательных требований, дающим разъяснение, какое поведение является правомерным</w:t>
      </w:r>
      <w:r>
        <w:rPr>
          <w:rFonts w:ascii="PT Astra Serif" w:hAnsi="PT Astra Serif"/>
          <w:b w:val="1"/>
          <w:sz w:val="28"/>
        </w:rPr>
        <w:t>, а также</w:t>
      </w:r>
      <w:r>
        <w:rPr>
          <w:rFonts w:ascii="PT Astra Serif" w:hAnsi="PT Astra Serif"/>
          <w:b w:val="1"/>
          <w:sz w:val="32"/>
        </w:rPr>
        <w:t xml:space="preserve"> </w:t>
      </w:r>
      <w:r>
        <w:rPr>
          <w:rFonts w:ascii="PT Astra Serif" w:hAnsi="PT Astra Serif"/>
          <w:b w:val="1"/>
          <w:sz w:val="28"/>
        </w:rPr>
        <w:t>на вопросы (обращения), полученные во время проведения публичных обсуждений</w:t>
      </w:r>
    </w:p>
    <w:p w14:paraId="06000000">
      <w:pPr>
        <w:pStyle w:val="Style_2"/>
        <w:spacing w:line="276" w:lineRule="auto"/>
        <w:ind/>
        <w:jc w:val="center"/>
        <w:rPr>
          <w:rFonts w:ascii="PT Astra Serif" w:hAnsi="PT Astra Serif"/>
          <w:b w:val="1"/>
          <w:sz w:val="28"/>
        </w:rPr>
      </w:pPr>
    </w:p>
    <w:p w14:paraId="07000000">
      <w:pPr>
        <w:pStyle w:val="Style_2"/>
        <w:spacing w:line="276" w:lineRule="auto"/>
        <w:ind/>
        <w:jc w:val="both"/>
        <w:rPr>
          <w:rFonts w:ascii="PT Astra Serif" w:hAnsi="PT Astra Serif"/>
        </w:rPr>
      </w:pPr>
      <w:r>
        <w:rPr>
          <w:rFonts w:ascii="PT Astra Serif" w:hAnsi="PT Astra Serif"/>
          <w:b w:val="1"/>
          <w:color w:val="000000"/>
          <w:sz w:val="28"/>
        </w:rPr>
        <w:tab/>
      </w:r>
      <w:r>
        <w:rPr>
          <w:rFonts w:ascii="PT Astra Serif" w:hAnsi="PT Astra Serif"/>
          <w:b w:val="1"/>
          <w:color w:val="000000"/>
          <w:sz w:val="28"/>
        </w:rPr>
        <w:t>Вопрос №1:</w:t>
      </w:r>
      <w:r>
        <w:rPr>
          <w:rFonts w:ascii="PT Astra Serif" w:hAnsi="PT Astra Serif"/>
          <w:color w:val="000000"/>
          <w:sz w:val="28"/>
        </w:rPr>
        <w:t xml:space="preserve"> Необходимо ли переда</w:t>
      </w:r>
      <w:r>
        <w:rPr>
          <w:rFonts w:ascii="PT Astra Serif" w:hAnsi="PT Astra Serif"/>
          <w:color w:val="000000"/>
          <w:sz w:val="28"/>
        </w:rPr>
        <w:t>вать</w:t>
      </w:r>
      <w:r>
        <w:rPr>
          <w:rFonts w:ascii="PT Astra Serif" w:hAnsi="PT Astra Serif"/>
          <w:color w:val="000000"/>
          <w:sz w:val="28"/>
        </w:rPr>
        <w:t xml:space="preserve"> информаци</w:t>
      </w:r>
      <w:r>
        <w:rPr>
          <w:rFonts w:ascii="PT Astra Serif" w:hAnsi="PT Astra Serif"/>
          <w:color w:val="000000"/>
          <w:sz w:val="28"/>
        </w:rPr>
        <w:t xml:space="preserve">ю о количестве находящихся в гостинице людей в ночное время </w:t>
      </w:r>
      <w:r>
        <w:rPr>
          <w:rFonts w:ascii="PT Astra Serif" w:hAnsi="PT Astra Serif"/>
          <w:color w:val="000000"/>
          <w:sz w:val="28"/>
        </w:rPr>
        <w:t>в подразделения пожарной охраны?</w:t>
      </w:r>
    </w:p>
    <w:p w14:paraId="08000000">
      <w:pPr>
        <w:pStyle w:val="Style_2"/>
        <w:spacing w:line="276" w:lineRule="auto"/>
        <w:ind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</w:rPr>
        <w:tab/>
      </w:r>
      <w:r>
        <w:rPr>
          <w:rFonts w:ascii="PT Astra Serif" w:hAnsi="PT Astra Serif"/>
          <w:color w:val="000000"/>
          <w:sz w:val="28"/>
        </w:rPr>
        <w:t>До 01.01.2021 обязанность руководител</w:t>
      </w:r>
      <w:r>
        <w:rPr>
          <w:rFonts w:ascii="PT Astra Serif" w:hAnsi="PT Astra Serif"/>
          <w:color w:val="000000"/>
          <w:sz w:val="28"/>
        </w:rPr>
        <w:t>я</w:t>
      </w:r>
      <w:r>
        <w:rPr>
          <w:rFonts w:ascii="PT Astra Serif" w:hAnsi="PT Astra Serif"/>
          <w:color w:val="000000"/>
          <w:sz w:val="28"/>
        </w:rPr>
        <w:t xml:space="preserve"> организации обеспечива</w:t>
      </w:r>
      <w:r>
        <w:rPr>
          <w:rFonts w:ascii="PT Astra Serif" w:hAnsi="PT Astra Serif"/>
          <w:color w:val="000000"/>
          <w:sz w:val="28"/>
        </w:rPr>
        <w:t>ть</w:t>
      </w:r>
      <w:r>
        <w:rPr>
          <w:rFonts w:ascii="PT Astra Serif" w:hAnsi="PT Astra Serif"/>
          <w:color w:val="000000"/>
          <w:sz w:val="28"/>
        </w:rPr>
        <w:t xml:space="preserve"> (ежедневно) передачу в подразделение пожарной охраны, в районе выезда которого находится объект защиты с ночным пребыванием людей, информации о количестве людей (больных), находящихся на объекте защиты (в том числе в ночное время) была регламентирована </w:t>
      </w:r>
      <w:r>
        <w:rPr>
          <w:rFonts w:ascii="PT Astra Serif" w:hAnsi="PT Astra Serif"/>
          <w:color w:val="000000"/>
          <w:sz w:val="28"/>
        </w:rPr>
        <w:t>пунктом</w:t>
      </w:r>
      <w:r>
        <w:rPr>
          <w:rFonts w:ascii="PT Astra Serif" w:hAnsi="PT Astra Serif"/>
          <w:color w:val="000000"/>
          <w:sz w:val="28"/>
        </w:rPr>
        <w:t xml:space="preserve"> 10 Правил противопожарного режима в Российской Федерации (утвержден</w:t>
      </w:r>
      <w:r>
        <w:rPr>
          <w:rFonts w:ascii="PT Astra Serif" w:hAnsi="PT Astra Serif"/>
          <w:color w:val="000000"/>
          <w:sz w:val="28"/>
        </w:rPr>
        <w:t>ных</w:t>
      </w:r>
      <w:r>
        <w:rPr>
          <w:rFonts w:ascii="PT Astra Serif" w:hAnsi="PT Astra Serif"/>
          <w:color w:val="000000"/>
          <w:sz w:val="28"/>
        </w:rPr>
        <w:t xml:space="preserve"> постановлением Правительства Российской Федерации от 25.04.2012  № 390). На текущий момент, после вступления в силу новых Правил противопожарного режима в Российской Федерации (утвержден</w:t>
      </w:r>
      <w:r>
        <w:rPr>
          <w:rFonts w:ascii="PT Astra Serif" w:hAnsi="PT Astra Serif"/>
          <w:color w:val="000000"/>
          <w:sz w:val="28"/>
        </w:rPr>
        <w:t>ных</w:t>
      </w:r>
      <w:r>
        <w:rPr>
          <w:rFonts w:ascii="PT Astra Serif" w:hAnsi="PT Astra Serif"/>
          <w:color w:val="000000"/>
          <w:sz w:val="28"/>
        </w:rPr>
        <w:t xml:space="preserve"> постановлением Правительства Российской Федерации от 16.09.2020 №1479), </w:t>
      </w:r>
      <w:r>
        <w:rPr>
          <w:rFonts w:ascii="PT Astra Serif" w:hAnsi="PT Astra Serif"/>
          <w:color w:val="000000"/>
          <w:sz w:val="28"/>
        </w:rPr>
        <w:t>указанный пункт утратил силу.</w:t>
      </w:r>
    </w:p>
    <w:p w14:paraId="09000000">
      <w:pPr>
        <w:pStyle w:val="Style_4"/>
        <w:spacing w:line="276" w:lineRule="auto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b w:val="1"/>
          <w:sz w:val="28"/>
        </w:rPr>
        <w:t xml:space="preserve">Вопрос №2: </w:t>
      </w:r>
      <w:r>
        <w:rPr>
          <w:rFonts w:ascii="PT Astra Serif" w:hAnsi="PT Astra Serif"/>
          <w:sz w:val="28"/>
        </w:rPr>
        <w:t>Какая административная ответственность предусмотрена за грубые нарушения лицензионных требований?</w:t>
      </w:r>
    </w:p>
    <w:p w14:paraId="0A000000">
      <w:pPr>
        <w:pStyle w:val="Style_4"/>
        <w:spacing w:line="276" w:lineRule="auto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 xml:space="preserve">В соответствии с </w:t>
      </w:r>
      <w:r>
        <w:rPr>
          <w:rFonts w:ascii="PT Astra Serif" w:hAnsi="PT Astra Serif"/>
          <w:sz w:val="28"/>
        </w:rPr>
        <w:t>ч</w:t>
      </w:r>
      <w:r>
        <w:rPr>
          <w:rFonts w:ascii="PT Astra Serif" w:hAnsi="PT Astra Serif"/>
          <w:color w:val="000000"/>
          <w:sz w:val="28"/>
        </w:rPr>
        <w:t>астью</w:t>
      </w:r>
      <w:r>
        <w:rPr>
          <w:rFonts w:ascii="PT Astra Serif" w:hAnsi="PT Astra Serif"/>
          <w:sz w:val="28"/>
        </w:rPr>
        <w:t xml:space="preserve"> 4 ст</w:t>
      </w:r>
      <w:r>
        <w:rPr>
          <w:rFonts w:ascii="PT Astra Serif" w:hAnsi="PT Astra Serif"/>
          <w:color w:val="000000"/>
          <w:sz w:val="28"/>
        </w:rPr>
        <w:t>атьи</w:t>
      </w:r>
      <w:r>
        <w:rPr>
          <w:rFonts w:ascii="PT Astra Serif" w:hAnsi="PT Astra Serif"/>
          <w:sz w:val="28"/>
        </w:rPr>
        <w:t xml:space="preserve"> 14.1 Кодекс</w:t>
      </w:r>
      <w:r>
        <w:rPr>
          <w:rFonts w:ascii="PT Astra Serif" w:hAnsi="PT Astra Serif"/>
          <w:sz w:val="28"/>
        </w:rPr>
        <w:t>а</w:t>
      </w:r>
      <w:r>
        <w:rPr>
          <w:rFonts w:ascii="PT Astra Serif" w:hAnsi="PT Astra Serif"/>
          <w:sz w:val="28"/>
        </w:rPr>
        <w:t xml:space="preserve"> Российской Федерации об административных правонарушениях </w:t>
      </w:r>
      <w:r>
        <w:rPr>
          <w:rFonts w:ascii="PT Astra Serif" w:hAnsi="PT Astra Serif"/>
          <w:sz w:val="28"/>
        </w:rPr>
        <w:t>о</w:t>
      </w:r>
      <w:r>
        <w:rPr>
          <w:rFonts w:ascii="PT Astra Serif" w:hAnsi="PT Astra Serif"/>
          <w:sz w:val="28"/>
        </w:rPr>
        <w:t>существление предпринимательской деятельности с грубым нарушением требований и условий, предусмотренных специальным разрешением (лицензией), влечет наложение административного штрафа на лиц, осуществляющих предпринимательскую деятельность без образования юридического лица, в размере от четырех тысяч до восьми тысяч рублей или административное приостановление деятельности на срок до девяноста суток; на должностных лиц - от пяти тысяч до десяти тысяч рублей;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14:paraId="0B000000">
      <w:pPr>
        <w:pStyle w:val="Style_2"/>
        <w:spacing w:line="276" w:lineRule="auto"/>
        <w:ind w:firstLine="0" w:right="314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b w:val="1"/>
          <w:sz w:val="28"/>
        </w:rPr>
        <w:t>Вопрос №3:</w:t>
      </w:r>
      <w:r>
        <w:rPr>
          <w:rFonts w:ascii="PT Astra Serif" w:hAnsi="PT Astra Serif"/>
          <w:sz w:val="28"/>
        </w:rPr>
        <w:t xml:space="preserve"> Могут ли проверки в области пожарной безопасности, гражданской обороны и защиты населения и территорий от чрезвычайных ситуаций проводиться одновременно?</w:t>
      </w:r>
    </w:p>
    <w:p w14:paraId="0C000000">
      <w:pPr>
        <w:pStyle w:val="Style_2"/>
        <w:spacing w:line="276" w:lineRule="auto"/>
        <w:ind w:firstLine="0" w:right="314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 xml:space="preserve">Проверки соблюдения требований в области пожарной безопасности, гражданской обороны, защиты населения и территорий от чрезвычайных ситуаций могут проводиться в отношении одного юридического лица как одновременно, так и в разные сроки с учетом положений статей 9 и 10 Федерального закона от 26.12.2008 </w:t>
      </w:r>
      <w:r>
        <w:rPr>
          <w:rFonts w:ascii="PT Astra Serif" w:hAnsi="PT Astra Serif"/>
          <w:color w:val="000000"/>
          <w:sz w:val="28"/>
        </w:rPr>
        <w:t>№</w:t>
      </w:r>
      <w:r>
        <w:rPr>
          <w:rFonts w:ascii="PT Astra Serif" w:hAnsi="PT Astra Serif"/>
          <w:sz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0D000000">
      <w:pPr>
        <w:pStyle w:val="Style_2"/>
        <w:spacing w:line="276" w:lineRule="auto"/>
        <w:ind w:firstLine="0" w:right="314"/>
        <w:jc w:val="both"/>
        <w:rPr>
          <w:rFonts w:ascii="PT Astra Serif" w:hAnsi="PT Astra Serif"/>
        </w:rPr>
      </w:pPr>
      <w:r>
        <w:rPr>
          <w:rFonts w:ascii="PT Astra Serif" w:hAnsi="PT Astra Serif"/>
          <w:b w:val="1"/>
          <w:sz w:val="28"/>
        </w:rPr>
        <w:tab/>
      </w:r>
      <w:r>
        <w:rPr>
          <w:rFonts w:ascii="PT Astra Serif" w:hAnsi="PT Astra Serif"/>
          <w:b w:val="1"/>
          <w:sz w:val="28"/>
        </w:rPr>
        <w:t xml:space="preserve">Вопрос № 4 </w:t>
      </w:r>
      <w:r>
        <w:rPr>
          <w:rFonts w:ascii="PT Astra Serif" w:hAnsi="PT Astra Serif"/>
          <w:sz w:val="28"/>
        </w:rPr>
        <w:t xml:space="preserve">Какие лицензионные требования предъявляются к соискателю лицензии в связи с вступлением в силу </w:t>
      </w:r>
      <w:r>
        <w:rPr>
          <w:rFonts w:ascii="PT Astra Serif" w:hAnsi="PT Astra Serif"/>
          <w:color w:val="000000"/>
          <w:sz w:val="28"/>
        </w:rPr>
        <w:t xml:space="preserve">Постановления Правительства </w:t>
      </w:r>
      <w:r>
        <w:rPr>
          <w:rFonts w:ascii="PT Astra Serif" w:hAnsi="PT Astra Serif"/>
          <w:sz w:val="28"/>
        </w:rPr>
        <w:t>Р</w:t>
      </w:r>
      <w:r>
        <w:rPr>
          <w:rFonts w:ascii="PT Astra Serif" w:hAnsi="PT Astra Serif"/>
          <w:sz w:val="28"/>
        </w:rPr>
        <w:t xml:space="preserve">оссийской </w:t>
      </w:r>
      <w:r>
        <w:rPr>
          <w:rFonts w:ascii="PT Astra Serif" w:hAnsi="PT Astra Serif"/>
          <w:sz w:val="28"/>
        </w:rPr>
        <w:t>Ф</w:t>
      </w:r>
      <w:r>
        <w:rPr>
          <w:rFonts w:ascii="PT Astra Serif" w:hAnsi="PT Astra Serif"/>
          <w:sz w:val="28"/>
        </w:rPr>
        <w:t>едерации от 28.07.2020</w:t>
      </w:r>
      <w:r>
        <w:rPr>
          <w:rFonts w:ascii="PT Astra Serif" w:hAnsi="PT Astra Serif"/>
          <w:sz w:val="28"/>
        </w:rPr>
        <w:t xml:space="preserve"> №1128?</w:t>
      </w:r>
    </w:p>
    <w:p w14:paraId="0E000000">
      <w:pPr>
        <w:pStyle w:val="Style_2"/>
        <w:spacing w:line="276" w:lineRule="auto"/>
        <w:ind w:firstLine="0" w:right="314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В соответствии с пунктом</w:t>
      </w:r>
      <w:r>
        <w:rPr>
          <w:rFonts w:ascii="PT Astra Serif" w:hAnsi="PT Astra Serif"/>
          <w:sz w:val="28"/>
        </w:rPr>
        <w:t xml:space="preserve"> 4 Положени</w:t>
      </w:r>
      <w:r>
        <w:rPr>
          <w:rFonts w:ascii="PT Astra Serif" w:hAnsi="PT Astra Serif"/>
          <w:sz w:val="28"/>
        </w:rPr>
        <w:t>я о лицензировании деятельности по монтажу, техническому обслуживанию и ремонту средств обеспечения пожарной безопасности зданий и сооружений (у</w:t>
      </w:r>
      <w:r>
        <w:rPr>
          <w:rFonts w:ascii="PT Astra Serif" w:hAnsi="PT Astra Serif"/>
          <w:color w:val="000000"/>
          <w:sz w:val="28"/>
        </w:rPr>
        <w:t>твержденного Постановлением Правительства Российской Федерации от 28.07.2020 №1128</w:t>
      </w:r>
      <w:r>
        <w:rPr>
          <w:rFonts w:ascii="PT Astra Serif" w:hAnsi="PT Astra Serif"/>
          <w:sz w:val="28"/>
        </w:rPr>
        <w:t>), л</w:t>
      </w:r>
      <w:r>
        <w:rPr>
          <w:rFonts w:ascii="PT Astra Serif" w:hAnsi="PT Astra Serif"/>
          <w:sz w:val="28"/>
        </w:rPr>
        <w:t>ицензионными требованиями при осуществлении лицензируемой деятельности являются:</w:t>
      </w:r>
    </w:p>
    <w:p w14:paraId="0F000000">
      <w:pPr>
        <w:pStyle w:val="Style_2"/>
        <w:spacing w:line="276" w:lineRule="auto"/>
        <w:ind w:firstLine="0" w:right="314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а) наличие у соискателя лицензии или лицензиата зданий (сооружений, помещений) по месту осуществления лицензируемого вида деятельности, принадлежащих ему на праве собственности или на ином законном основании, для размещения работников, оборудования, инструментов и технических средств;</w:t>
      </w:r>
    </w:p>
    <w:p w14:paraId="10000000">
      <w:pPr>
        <w:pStyle w:val="Style_2"/>
        <w:spacing w:line="276" w:lineRule="auto"/>
        <w:ind w:firstLine="0" w:right="314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б) наличие у соискателя лицензии или лицензиата оборудования, инструментов, технических средств, в том числе средств измерения, согласно перечню, предусмотренному частью четвертой статьи 24 Федерального закона «О пожарной безопасности», прошедших поверку в соответствии с Федеральным законом «Об обеспечении единства измерений», и технической документации на них, принадлежащих ему на праве собственности или на ином законном основании, предусматривающем право владения и пользования, и необходимых для осуществления лицензируемой деятельности;</w:t>
      </w:r>
    </w:p>
    <w:p w14:paraId="11000000">
      <w:pPr>
        <w:pStyle w:val="Style_2"/>
        <w:spacing w:line="276" w:lineRule="auto"/>
        <w:ind w:firstLine="0" w:right="314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в) наличие в штате у соискателя лицензии или лицензиата работников (при выполнении 1 или 2 видов работ (услуг) - не менее 2 человек, при выполнении 3 или 4 видов работ (услуг) - не менее 3 человек, при выполнении 5 и более видов работ (услуг) - не менее 5 человек), заключивших с соискателем лицензии или лицензиатом трудовые договоры, имеющих: высшее или среднее профессиональное образование в области лицензируемой деятельности, либо прошедших профессиональное обучение в области лицензируемой деятельности; минимальный стаж работы (не менее чем у 50 процентов работников) в области лицензируемой деятельности, составляющий 3 года;</w:t>
      </w:r>
    </w:p>
    <w:p w14:paraId="12000000">
      <w:pPr>
        <w:pStyle w:val="Style_2"/>
        <w:spacing w:line="276" w:lineRule="auto"/>
        <w:ind w:firstLine="0" w:right="314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г) прохождение лицами, указанными в подпункте «в» не реже 1 раза в 5 лет обучения в области лицензируемой деятельности применительно к выполняемым работам (оказываемым услугам) по дополнительным профессиональным программам программам повышения квалификации либо по основным программам профессионального обучения - программам повышения квалификации рабочих и служащих;</w:t>
      </w:r>
    </w:p>
    <w:p w14:paraId="13000000">
      <w:pPr>
        <w:pStyle w:val="Style_2"/>
        <w:spacing w:line="276" w:lineRule="auto"/>
        <w:ind w:firstLine="0" w:right="314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д) выполнение лицензиатом требований к работам (услугам), составляющим лицензируемую деятельность, установленных нормативными правовыми актами Российской Федерации, а также нормативными документами по пожарной безопасности.</w:t>
      </w:r>
    </w:p>
    <w:sectPr>
      <w:headerReference r:id="rId1" w:type="default"/>
      <w:type w:val="nextPage"/>
      <w:pgSz w:h="16838" w:w="11906"/>
      <w:pgMar w:bottom="850" w:footer="0" w:gutter="0" w:header="1134" w:left="1134" w:right="850" w:top="1456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spacing w:after="0" w:before="0" w:line="240" w:lineRule="auto"/>
      <w:ind/>
      <w:jc w:val="left"/>
    </w:pPr>
    <w:rPr>
      <w:rFonts w:asciiTheme="minorAscii" w:hAnsiTheme="minorHAnsi"/>
      <w:color w:val="000000"/>
      <w:sz w:val="24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z w:val="24"/>
    </w:rPr>
  </w:style>
  <w:style w:styleId="Style_5" w:type="paragraph">
    <w:name w:val="toc 2"/>
    <w:next w:val="Style_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2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Body Text"/>
    <w:basedOn w:val="Style_2"/>
    <w:link w:val="Style_7_ch"/>
    <w:pPr>
      <w:spacing w:after="140" w:before="0" w:line="276" w:lineRule="auto"/>
      <w:ind/>
    </w:pPr>
  </w:style>
  <w:style w:styleId="Style_7_ch" w:type="character">
    <w:name w:val="Body Text"/>
    <w:basedOn w:val="Style_2_ch"/>
    <w:link w:val="Style_7"/>
  </w:style>
  <w:style w:styleId="Style_8" w:type="paragraph">
    <w:name w:val="toc 6"/>
    <w:next w:val="Style_2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2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List"/>
    <w:basedOn w:val="Style_7"/>
    <w:link w:val="Style_10_ch"/>
    <w:rPr>
      <w:rFonts w:ascii="PT Astra Serif" w:hAnsi="PT Astra Serif"/>
    </w:rPr>
  </w:style>
  <w:style w:styleId="Style_10_ch" w:type="character">
    <w:name w:val="List"/>
    <w:basedOn w:val="Style_7_ch"/>
    <w:link w:val="Style_10"/>
    <w:rPr>
      <w:rFonts w:ascii="PT Astra Serif" w:hAnsi="PT Astra Serif"/>
    </w:rPr>
  </w:style>
  <w:style w:styleId="Style_1" w:type="paragraph">
    <w:name w:val="Header"/>
    <w:basedOn w:val="Style_2"/>
    <w:link w:val="Style_1_ch"/>
    <w:pPr>
      <w:widowControl w:val="1"/>
      <w:tabs>
        <w:tab w:leader="none" w:pos="720" w:val="clear"/>
        <w:tab w:leader="none" w:pos="4677" w:val="center"/>
        <w:tab w:leader="none" w:pos="9355" w:val="right"/>
      </w:tabs>
      <w:ind/>
    </w:pPr>
    <w:rPr>
      <w:sz w:val="28"/>
    </w:rPr>
  </w:style>
  <w:style w:styleId="Style_1_ch" w:type="character">
    <w:name w:val="Header"/>
    <w:basedOn w:val="Style_2_ch"/>
    <w:link w:val="Style_1"/>
    <w:rPr>
      <w:sz w:val="28"/>
    </w:rPr>
  </w:style>
  <w:style w:styleId="Style_11" w:type="paragraph">
    <w:name w:val="heading 3"/>
    <w:next w:val="Style_2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Интернет-ссылка"/>
    <w:basedOn w:val="Style_13"/>
    <w:link w:val="Style_12_ch"/>
    <w:rPr>
      <w:color w:val="0066CC"/>
      <w:u w:val="single"/>
    </w:rPr>
  </w:style>
  <w:style w:styleId="Style_12_ch" w:type="character">
    <w:name w:val="Интернет-ссылка"/>
    <w:basedOn w:val="Style_13_ch"/>
    <w:link w:val="Style_12"/>
    <w:rPr>
      <w:color w:val="0066CC"/>
      <w:u w:val="single"/>
    </w:rPr>
  </w:style>
  <w:style w:styleId="Style_14" w:type="paragraph">
    <w:name w:val="Caption"/>
    <w:basedOn w:val="Style_2"/>
    <w:link w:val="Style_14_ch"/>
    <w:pPr>
      <w:spacing w:after="120" w:before="120"/>
      <w:ind/>
    </w:pPr>
    <w:rPr>
      <w:rFonts w:ascii="PT Astra Serif" w:hAnsi="PT Astra Serif"/>
      <w:i w:val="1"/>
      <w:sz w:val="24"/>
    </w:rPr>
  </w:style>
  <w:style w:styleId="Style_14_ch" w:type="character">
    <w:name w:val="Caption"/>
    <w:basedOn w:val="Style_2_ch"/>
    <w:link w:val="Style_14"/>
    <w:rPr>
      <w:rFonts w:ascii="PT Astra Serif" w:hAnsi="PT Astra Serif"/>
      <w:i w:val="1"/>
      <w:sz w:val="24"/>
    </w:rPr>
  </w:style>
  <w:style w:styleId="Style_15" w:type="paragraph">
    <w:name w:val="Основной текст 2 Знак"/>
    <w:basedOn w:val="Style_13"/>
    <w:link w:val="Style_15_ch"/>
    <w:rPr>
      <w:sz w:val="28"/>
    </w:rPr>
  </w:style>
  <w:style w:styleId="Style_15_ch" w:type="character">
    <w:name w:val="Основной текст 2 Знак"/>
    <w:basedOn w:val="Style_13_ch"/>
    <w:link w:val="Style_15"/>
    <w:rPr>
      <w:sz w:val="28"/>
    </w:rPr>
  </w:style>
  <w:style w:styleId="Style_16" w:type="paragraph">
    <w:name w:val="toc 3"/>
    <w:next w:val="Style_2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Верхний и нижний колонтитулы"/>
    <w:basedOn w:val="Style_2"/>
    <w:link w:val="Style_17_ch"/>
  </w:style>
  <w:style w:styleId="Style_17_ch" w:type="character">
    <w:name w:val="Верхний и нижний колонтитулы"/>
    <w:basedOn w:val="Style_2_ch"/>
    <w:link w:val="Style_17"/>
  </w:style>
  <w:style w:styleId="Style_18" w:type="paragraph">
    <w:name w:val="List Paragraph"/>
    <w:basedOn w:val="Style_2"/>
    <w:link w:val="Style_18_ch"/>
    <w:pPr>
      <w:spacing w:after="0" w:before="0"/>
      <w:ind w:firstLine="0" w:left="720"/>
      <w:contextualSpacing w:val="1"/>
    </w:pPr>
  </w:style>
  <w:style w:styleId="Style_18_ch" w:type="character">
    <w:name w:val="List Paragraph"/>
    <w:basedOn w:val="Style_2_ch"/>
    <w:link w:val="Style_18"/>
  </w:style>
  <w:style w:styleId="Style_19" w:type="paragraph">
    <w:name w:val="Style3"/>
    <w:basedOn w:val="Style_2"/>
    <w:link w:val="Style_19_ch"/>
    <w:pPr>
      <w:spacing w:line="322" w:lineRule="exact"/>
      <w:ind w:firstLine="850"/>
    </w:pPr>
  </w:style>
  <w:style w:styleId="Style_19_ch" w:type="character">
    <w:name w:val="Style3"/>
    <w:basedOn w:val="Style_2_ch"/>
    <w:link w:val="Style_19"/>
  </w:style>
  <w:style w:styleId="Style_20" w:type="paragraph">
    <w:name w:val="heading 5"/>
    <w:next w:val="Style_2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z w:val="22"/>
    </w:rPr>
  </w:style>
  <w:style w:styleId="Style_4" w:type="paragraph">
    <w:name w:val="HTML Preformatted"/>
    <w:basedOn w:val="Style_2"/>
    <w:link w:val="Style_4_ch"/>
    <w:pPr>
      <w:widowControl w:val="1"/>
      <w:tabs>
        <w:tab w:leader="none" w:pos="720" w:val="clear"/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_ch" w:type="character">
    <w:name w:val="HTML Preformatted"/>
    <w:basedOn w:val="Style_2_ch"/>
    <w:link w:val="Style_4"/>
    <w:rPr>
      <w:rFonts w:ascii="Courier New" w:hAnsi="Courier New"/>
      <w:sz w:val="20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1" w:type="paragraph">
    <w:name w:val="heading 1"/>
    <w:next w:val="Style_2"/>
    <w:link w:val="Style_2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Верхний колонтитул Знак"/>
    <w:basedOn w:val="Style_13"/>
    <w:link w:val="Style_22_ch"/>
    <w:rPr>
      <w:sz w:val="28"/>
    </w:rPr>
  </w:style>
  <w:style w:styleId="Style_22_ch" w:type="character">
    <w:name w:val="Верхний колонтитул Знак"/>
    <w:basedOn w:val="Style_13_ch"/>
    <w:link w:val="Style_22"/>
    <w:rPr>
      <w:sz w:val="28"/>
    </w:rPr>
  </w:style>
  <w:style w:styleId="Style_23" w:type="paragraph">
    <w:name w:val="Font Style11"/>
    <w:basedOn w:val="Style_13"/>
    <w:link w:val="Style_23_ch"/>
    <w:rPr>
      <w:rFonts w:ascii="Times New Roman" w:hAnsi="Times New Roman"/>
      <w:sz w:val="26"/>
    </w:rPr>
  </w:style>
  <w:style w:styleId="Style_23_ch" w:type="character">
    <w:name w:val="Font Style11"/>
    <w:basedOn w:val="Style_13_ch"/>
    <w:link w:val="Style_23"/>
    <w:rPr>
      <w:rFonts w:ascii="Times New Roman" w:hAnsi="Times New Roman"/>
      <w:sz w:val="26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/>
      <w:jc w:val="left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Заголовок"/>
    <w:basedOn w:val="Style_2"/>
    <w:next w:val="Style_7"/>
    <w:link w:val="Style_26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26_ch" w:type="character">
    <w:name w:val="Заголовок"/>
    <w:basedOn w:val="Style_2_ch"/>
    <w:link w:val="Style_26"/>
    <w:rPr>
      <w:rFonts w:ascii="PT Astra Serif" w:hAnsi="PT Astra Serif"/>
      <w:sz w:val="28"/>
    </w:rPr>
  </w:style>
  <w:style w:styleId="Style_27" w:type="paragraph">
    <w:name w:val="toc 1"/>
    <w:next w:val="Style_2"/>
    <w:link w:val="Style_27_ch"/>
    <w:uiPriority w:val="39"/>
    <w:pPr>
      <w:ind w:firstLine="0" w:left="0"/>
    </w:pPr>
    <w:rPr>
      <w:rFonts w:ascii="XO Thames" w:hAnsi="XO Thames"/>
      <w:b w:val="1"/>
    </w:rPr>
  </w:style>
  <w:style w:styleId="Style_27_ch" w:type="character">
    <w:name w:val="toc 1"/>
    <w:link w:val="Style_27"/>
    <w:rPr>
      <w:rFonts w:ascii="XO Thames" w:hAnsi="XO Thames"/>
      <w:b w:val="1"/>
    </w:rPr>
  </w:style>
  <w:style w:styleId="Style_28" w:type="paragraph">
    <w:name w:val="Style2"/>
    <w:basedOn w:val="Style_2"/>
    <w:link w:val="Style_28_ch"/>
    <w:pPr>
      <w:spacing w:line="308" w:lineRule="exact"/>
      <w:ind w:firstLine="840"/>
      <w:jc w:val="both"/>
    </w:pPr>
  </w:style>
  <w:style w:styleId="Style_28_ch" w:type="character">
    <w:name w:val="Style2"/>
    <w:basedOn w:val="Style_2_ch"/>
    <w:link w:val="Style_28"/>
  </w:style>
  <w:style w:styleId="Style_29" w:type="paragraph">
    <w:name w:val="Стандартный HTML Знак"/>
    <w:basedOn w:val="Style_13"/>
    <w:link w:val="Style_29_ch"/>
    <w:rPr>
      <w:rFonts w:ascii="Courier New" w:hAnsi="Courier New"/>
      <w:sz w:val="20"/>
    </w:rPr>
  </w:style>
  <w:style w:styleId="Style_29_ch" w:type="character">
    <w:name w:val="Стандартный HTML Знак"/>
    <w:basedOn w:val="Style_13_ch"/>
    <w:link w:val="Style_29"/>
    <w:rPr>
      <w:rFonts w:ascii="Courier New" w:hAnsi="Courier New"/>
      <w:sz w:val="20"/>
    </w:rPr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2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Style1"/>
    <w:basedOn w:val="Style_2"/>
    <w:link w:val="Style_32_ch"/>
  </w:style>
  <w:style w:styleId="Style_32_ch" w:type="character">
    <w:name w:val="Style1"/>
    <w:basedOn w:val="Style_2_ch"/>
    <w:link w:val="Style_32"/>
  </w:style>
  <w:style w:styleId="Style_33" w:type="paragraph">
    <w:name w:val="Указатель"/>
    <w:basedOn w:val="Style_2"/>
    <w:link w:val="Style_33_ch"/>
    <w:rPr>
      <w:rFonts w:ascii="PT Astra Serif" w:hAnsi="PT Astra Serif"/>
    </w:rPr>
  </w:style>
  <w:style w:styleId="Style_33_ch" w:type="character">
    <w:name w:val="Указатель"/>
    <w:basedOn w:val="Style_2_ch"/>
    <w:link w:val="Style_33"/>
    <w:rPr>
      <w:rFonts w:ascii="PT Astra Serif" w:hAnsi="PT Astra Serif"/>
    </w:rPr>
  </w:style>
  <w:style w:styleId="Style_34" w:type="paragraph">
    <w:name w:val="toc 8"/>
    <w:next w:val="Style_2"/>
    <w:link w:val="Style_34_ch"/>
    <w:uiPriority w:val="39"/>
    <w:pPr>
      <w:ind w:firstLine="0" w:left="1400"/>
    </w:pPr>
  </w:style>
  <w:style w:styleId="Style_34_ch" w:type="character">
    <w:name w:val="toc 8"/>
    <w:link w:val="Style_34"/>
  </w:style>
  <w:style w:styleId="Style_35" w:type="paragraph">
    <w:name w:val="ConsPlusNormal"/>
    <w:link w:val="Style_35_ch"/>
    <w:pPr>
      <w:widowControl w:val="0"/>
      <w:spacing w:after="0" w:before="0" w:line="240" w:lineRule="auto"/>
      <w:ind/>
      <w:jc w:val="left"/>
    </w:pPr>
    <w:rPr>
      <w:rFonts w:asciiTheme="minorAscii" w:hAnsiTheme="minorHAnsi"/>
      <w:color w:val="000000"/>
      <w:sz w:val="24"/>
    </w:rPr>
  </w:style>
  <w:style w:styleId="Style_35_ch" w:type="character">
    <w:name w:val="ConsPlusNormal"/>
    <w:link w:val="Style_35"/>
    <w:rPr>
      <w:rFonts w:asciiTheme="minorAscii" w:hAnsiTheme="minorHAnsi"/>
      <w:color w:val="000000"/>
      <w:sz w:val="24"/>
    </w:rPr>
  </w:style>
  <w:style w:styleId="Style_36" w:type="paragraph">
    <w:name w:val="toc 5"/>
    <w:next w:val="Style_2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3" w:type="paragraph">
    <w:name w:val="Strong"/>
    <w:basedOn w:val="Style_13"/>
    <w:link w:val="Style_3_ch"/>
    <w:rPr>
      <w:b w:val="1"/>
    </w:rPr>
  </w:style>
  <w:style w:styleId="Style_3_ch" w:type="character">
    <w:name w:val="Strong"/>
    <w:basedOn w:val="Style_13_ch"/>
    <w:link w:val="Style_3"/>
    <w:rPr>
      <w:b w:val="1"/>
    </w:rPr>
  </w:style>
  <w:style w:styleId="Style_37" w:type="paragraph">
    <w:name w:val="Body Text 2"/>
    <w:basedOn w:val="Style_2"/>
    <w:link w:val="Style_37_ch"/>
    <w:pPr>
      <w:widowControl w:val="1"/>
      <w:spacing w:after="0" w:before="120"/>
      <w:ind/>
    </w:pPr>
    <w:rPr>
      <w:sz w:val="28"/>
    </w:rPr>
  </w:style>
  <w:style w:styleId="Style_37_ch" w:type="character">
    <w:name w:val="Body Text 2"/>
    <w:basedOn w:val="Style_2_ch"/>
    <w:link w:val="Style_37"/>
    <w:rPr>
      <w:sz w:val="28"/>
    </w:rPr>
  </w:style>
  <w:style w:styleId="Style_38" w:type="paragraph">
    <w:name w:val="Font Style12"/>
    <w:basedOn w:val="Style_13"/>
    <w:link w:val="Style_38_ch"/>
    <w:rPr>
      <w:rFonts w:ascii="Corbel" w:hAnsi="Corbel"/>
      <w:sz w:val="28"/>
    </w:rPr>
  </w:style>
  <w:style w:styleId="Style_38_ch" w:type="character">
    <w:name w:val="Font Style12"/>
    <w:basedOn w:val="Style_13_ch"/>
    <w:link w:val="Style_38"/>
    <w:rPr>
      <w:rFonts w:ascii="Corbel" w:hAnsi="Corbel"/>
      <w:sz w:val="28"/>
    </w:rPr>
  </w:style>
  <w:style w:styleId="Style_39" w:type="paragraph">
    <w:name w:val="Subtitle"/>
    <w:next w:val="Style_2"/>
    <w:link w:val="Style_39_ch"/>
    <w:uiPriority w:val="11"/>
    <w:qFormat/>
    <w:rPr>
      <w:rFonts w:ascii="XO Thames" w:hAnsi="XO Thames"/>
      <w:i w:val="1"/>
      <w:color w:val="616161"/>
      <w:sz w:val="24"/>
    </w:rPr>
  </w:style>
  <w:style w:styleId="Style_39_ch" w:type="character">
    <w:name w:val="Subtitle"/>
    <w:link w:val="Style_39"/>
    <w:rPr>
      <w:rFonts w:ascii="XO Thames" w:hAnsi="XO Thames"/>
      <w:i w:val="1"/>
      <w:color w:val="616161"/>
      <w:sz w:val="24"/>
    </w:rPr>
  </w:style>
  <w:style w:styleId="Style_40" w:type="paragraph">
    <w:name w:val="toc 10"/>
    <w:next w:val="Style_2"/>
    <w:link w:val="Style_40_ch"/>
    <w:uiPriority w:val="39"/>
    <w:pPr>
      <w:ind w:firstLine="0" w:left="1800"/>
    </w:pPr>
  </w:style>
  <w:style w:styleId="Style_40_ch" w:type="character">
    <w:name w:val="toc 10"/>
    <w:link w:val="Style_40"/>
  </w:style>
  <w:style w:styleId="Style_41" w:type="paragraph">
    <w:name w:val="Title"/>
    <w:next w:val="Style_2"/>
    <w:link w:val="Style_41_ch"/>
    <w:uiPriority w:val="10"/>
    <w:qFormat/>
    <w:rPr>
      <w:rFonts w:ascii="XO Thames" w:hAnsi="XO Thames"/>
      <w:b w:val="1"/>
      <w:sz w:val="52"/>
    </w:rPr>
  </w:style>
  <w:style w:styleId="Style_41_ch" w:type="character">
    <w:name w:val="Title"/>
    <w:link w:val="Style_41"/>
    <w:rPr>
      <w:rFonts w:ascii="XO Thames" w:hAnsi="XO Thames"/>
      <w:b w:val="1"/>
      <w:sz w:val="52"/>
    </w:rPr>
  </w:style>
  <w:style w:styleId="Style_42" w:type="paragraph">
    <w:name w:val="heading 4"/>
    <w:next w:val="Style_2"/>
    <w:link w:val="Style_4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2_ch" w:type="character">
    <w:name w:val="heading 4"/>
    <w:link w:val="Style_42"/>
    <w:rPr>
      <w:rFonts w:ascii="XO Thames" w:hAnsi="XO Thames"/>
      <w:b w:val="1"/>
      <w:color w:val="595959"/>
      <w:sz w:val="26"/>
    </w:rPr>
  </w:style>
  <w:style w:styleId="Style_43" w:type="paragraph">
    <w:name w:val="heading 2"/>
    <w:next w:val="Style_2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default="1" w:styleId="Style_4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2021-03-09T13:59:46Z</dcterms:modified>
</cp:coreProperties>
</file>