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4" w:type="dxa"/>
        <w:tblInd w:w="93" w:type="dxa"/>
        <w:tblLook w:val="0000"/>
      </w:tblPr>
      <w:tblGrid>
        <w:gridCol w:w="6675"/>
        <w:gridCol w:w="308"/>
        <w:gridCol w:w="592"/>
        <w:gridCol w:w="1080"/>
        <w:gridCol w:w="1296"/>
      </w:tblGrid>
      <w:tr w:rsidR="004C5338" w:rsidRPr="004B76B4" w:rsidTr="00442296">
        <w:trPr>
          <w:trHeight w:val="270"/>
        </w:trPr>
        <w:tc>
          <w:tcPr>
            <w:tcW w:w="9654" w:type="dxa"/>
            <w:gridSpan w:val="5"/>
            <w:tcBorders>
              <w:top w:val="single" w:sz="4" w:space="0" w:color="FFFFFF"/>
              <w:left w:val="single" w:sz="4" w:space="0" w:color="FFFFFF"/>
              <w:bottom w:val="single" w:sz="4" w:space="0" w:color="FFFFFF"/>
              <w:right w:val="single" w:sz="4" w:space="0" w:color="FFFFFF"/>
            </w:tcBorders>
            <w:shd w:val="clear" w:color="auto" w:fill="auto"/>
            <w:noWrap/>
            <w:vAlign w:val="bottom"/>
          </w:tcPr>
          <w:p w:rsidR="004C5338" w:rsidRPr="004B76B4" w:rsidRDefault="00E5378E" w:rsidP="00E5378E">
            <w:r>
              <w:t xml:space="preserve">                                             </w:t>
            </w:r>
            <w:r w:rsidR="004C5338" w:rsidRPr="004B76B4">
              <w:t>ПОЯСНИТЕЛЬНАЯ ЗАПИСКА</w:t>
            </w:r>
          </w:p>
        </w:tc>
      </w:tr>
      <w:tr w:rsidR="004C5338" w:rsidRPr="004B76B4" w:rsidTr="00442296">
        <w:trPr>
          <w:trHeight w:val="255"/>
        </w:trPr>
        <w:tc>
          <w:tcPr>
            <w:tcW w:w="8655" w:type="dxa"/>
            <w:gridSpan w:val="4"/>
            <w:tcBorders>
              <w:top w:val="single" w:sz="4" w:space="0" w:color="FFFFFF"/>
              <w:left w:val="single" w:sz="4" w:space="0" w:color="FFFFFF"/>
              <w:bottom w:val="single" w:sz="4" w:space="0" w:color="FFFFFF"/>
              <w:right w:val="nil"/>
            </w:tcBorders>
            <w:shd w:val="clear" w:color="auto" w:fill="auto"/>
            <w:noWrap/>
            <w:vAlign w:val="bottom"/>
          </w:tcPr>
          <w:p w:rsidR="004C5338" w:rsidRPr="004B76B4" w:rsidRDefault="004C5338" w:rsidP="004C5338">
            <w:pPr>
              <w:rPr>
                <w:b/>
                <w:bCs/>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4C5338" w:rsidP="004C5338">
            <w:pPr>
              <w:jc w:val="center"/>
            </w:pPr>
            <w:r w:rsidRPr="004B76B4">
              <w:t>КОДЫ</w:t>
            </w:r>
          </w:p>
        </w:tc>
      </w:tr>
      <w:tr w:rsidR="004C5338" w:rsidRPr="004B76B4" w:rsidTr="00442296">
        <w:trPr>
          <w:trHeight w:val="282"/>
        </w:trPr>
        <w:tc>
          <w:tcPr>
            <w:tcW w:w="6675" w:type="dxa"/>
            <w:tcBorders>
              <w:top w:val="single" w:sz="4" w:space="0" w:color="FFFFFF"/>
              <w:left w:val="single" w:sz="4" w:space="0" w:color="FFFFFF"/>
              <w:bottom w:val="single" w:sz="4" w:space="0" w:color="FFFFFF"/>
              <w:right w:val="single" w:sz="4" w:space="0" w:color="FFFFFF"/>
            </w:tcBorders>
            <w:shd w:val="clear" w:color="auto" w:fill="auto"/>
            <w:noWrap/>
            <w:vAlign w:val="bottom"/>
          </w:tcPr>
          <w:p w:rsidR="004C5338" w:rsidRPr="004B76B4" w:rsidRDefault="004C5338" w:rsidP="007A3F64">
            <w:pPr>
              <w:jc w:val="center"/>
            </w:pPr>
            <w:r w:rsidRPr="004B76B4">
              <w:t xml:space="preserve">                                        на  </w:t>
            </w:r>
            <w:r w:rsidR="0000400C" w:rsidRPr="004B76B4">
              <w:rPr>
                <w:u w:val="single"/>
              </w:rPr>
              <w:t>0</w:t>
            </w:r>
            <w:r w:rsidRPr="004B76B4">
              <w:rPr>
                <w:u w:val="single"/>
              </w:rPr>
              <w:t>1 _</w:t>
            </w:r>
            <w:r w:rsidR="007A3F64">
              <w:rPr>
                <w:u w:val="single"/>
              </w:rPr>
              <w:t>января</w:t>
            </w:r>
            <w:r w:rsidRPr="004B76B4">
              <w:t>_  20_</w:t>
            </w:r>
            <w:r w:rsidR="00C0785A" w:rsidRPr="004B76B4">
              <w:t>2</w:t>
            </w:r>
            <w:r w:rsidR="008B151E">
              <w:t>4</w:t>
            </w:r>
            <w:r w:rsidRPr="004B76B4">
              <w:t>_ г.</w:t>
            </w:r>
          </w:p>
        </w:tc>
        <w:tc>
          <w:tcPr>
            <w:tcW w:w="1980" w:type="dxa"/>
            <w:gridSpan w:val="3"/>
            <w:tcBorders>
              <w:top w:val="single" w:sz="4" w:space="0" w:color="FFFFFF"/>
              <w:left w:val="single" w:sz="4" w:space="0" w:color="FFFFFF"/>
              <w:bottom w:val="single" w:sz="4" w:space="0" w:color="FFFFFF"/>
              <w:right w:val="single" w:sz="4" w:space="0" w:color="auto"/>
            </w:tcBorders>
            <w:shd w:val="clear" w:color="auto" w:fill="auto"/>
            <w:noWrap/>
            <w:tcMar>
              <w:left w:w="0" w:type="dxa"/>
              <w:right w:w="57" w:type="dxa"/>
            </w:tcMar>
            <w:vAlign w:val="bottom"/>
          </w:tcPr>
          <w:p w:rsidR="004C5338" w:rsidRPr="004B76B4" w:rsidRDefault="004C5338" w:rsidP="004C5338">
            <w:pPr>
              <w:jc w:val="right"/>
              <w:rPr>
                <w:sz w:val="16"/>
                <w:szCs w:val="16"/>
              </w:rPr>
            </w:pPr>
            <w:r w:rsidRPr="004B76B4">
              <w:rPr>
                <w:sz w:val="16"/>
                <w:szCs w:val="16"/>
              </w:rPr>
              <w:t>Форма по ОКУД</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4C5338" w:rsidP="0000400C">
            <w:pPr>
              <w:jc w:val="center"/>
            </w:pPr>
            <w:r w:rsidRPr="004B76B4">
              <w:t>0503160</w:t>
            </w:r>
          </w:p>
        </w:tc>
      </w:tr>
      <w:tr w:rsidR="004C5338" w:rsidRPr="004B76B4" w:rsidTr="00442296">
        <w:trPr>
          <w:trHeight w:val="70"/>
        </w:trPr>
        <w:tc>
          <w:tcPr>
            <w:tcW w:w="6675" w:type="dxa"/>
            <w:tcBorders>
              <w:top w:val="single" w:sz="4" w:space="0" w:color="FFFFFF"/>
              <w:left w:val="single" w:sz="4" w:space="0" w:color="FFFFFF"/>
              <w:bottom w:val="single" w:sz="4" w:space="0" w:color="FFFFFF"/>
              <w:right w:val="single" w:sz="4" w:space="0" w:color="FFFFFF"/>
            </w:tcBorders>
            <w:shd w:val="clear" w:color="auto" w:fill="auto"/>
            <w:noWrap/>
            <w:vAlign w:val="bottom"/>
          </w:tcPr>
          <w:p w:rsidR="004C5338" w:rsidRPr="004B76B4" w:rsidRDefault="004C5338" w:rsidP="00751973"/>
        </w:tc>
        <w:tc>
          <w:tcPr>
            <w:tcW w:w="1980" w:type="dxa"/>
            <w:gridSpan w:val="3"/>
            <w:tcBorders>
              <w:top w:val="single" w:sz="4" w:space="0" w:color="FFFFFF"/>
              <w:left w:val="single" w:sz="4" w:space="0" w:color="FFFFFF"/>
              <w:bottom w:val="single" w:sz="4" w:space="0" w:color="FFFFFF"/>
              <w:right w:val="single" w:sz="4" w:space="0" w:color="auto"/>
            </w:tcBorders>
            <w:shd w:val="clear" w:color="auto" w:fill="auto"/>
            <w:noWrap/>
            <w:vAlign w:val="bottom"/>
          </w:tcPr>
          <w:p w:rsidR="004C5338" w:rsidRPr="004B76B4" w:rsidRDefault="004C5338" w:rsidP="004C5338">
            <w:pPr>
              <w:jc w:val="right"/>
              <w:rPr>
                <w:sz w:val="16"/>
                <w:szCs w:val="16"/>
              </w:rPr>
            </w:pPr>
            <w:r w:rsidRPr="004B76B4">
              <w:rPr>
                <w:sz w:val="16"/>
                <w:szCs w:val="16"/>
              </w:rPr>
              <w:t>Дата</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00400C" w:rsidP="007A3F64">
            <w:pPr>
              <w:jc w:val="center"/>
            </w:pPr>
            <w:r w:rsidRPr="004B76B4">
              <w:t>01.</w:t>
            </w:r>
            <w:r w:rsidR="007A3F64">
              <w:t>01</w:t>
            </w:r>
            <w:r w:rsidRPr="004B76B4">
              <w:t>.20</w:t>
            </w:r>
            <w:r w:rsidR="00751973" w:rsidRPr="004B76B4">
              <w:t>2</w:t>
            </w:r>
            <w:r w:rsidR="004E0ED2">
              <w:t>4</w:t>
            </w:r>
          </w:p>
        </w:tc>
      </w:tr>
      <w:tr w:rsidR="004C5338" w:rsidRPr="004B76B4" w:rsidTr="00442296">
        <w:trPr>
          <w:trHeight w:val="136"/>
        </w:trPr>
        <w:tc>
          <w:tcPr>
            <w:tcW w:w="8655" w:type="dxa"/>
            <w:gridSpan w:val="4"/>
            <w:tcBorders>
              <w:top w:val="single" w:sz="4" w:space="0" w:color="FFFFFF"/>
              <w:left w:val="single" w:sz="4" w:space="0" w:color="FFFFFF"/>
              <w:bottom w:val="single" w:sz="4" w:space="0" w:color="FFFFFF"/>
              <w:right w:val="single" w:sz="4" w:space="0" w:color="auto"/>
            </w:tcBorders>
            <w:shd w:val="clear" w:color="auto" w:fill="auto"/>
            <w:noWrap/>
            <w:vAlign w:val="bottom"/>
          </w:tcPr>
          <w:p w:rsidR="0000400C" w:rsidRPr="004B76B4" w:rsidRDefault="004C5338" w:rsidP="004C5338">
            <w:pPr>
              <w:rPr>
                <w:sz w:val="20"/>
                <w:szCs w:val="20"/>
              </w:rPr>
            </w:pPr>
            <w:r w:rsidRPr="004B76B4">
              <w:rPr>
                <w:sz w:val="20"/>
                <w:szCs w:val="20"/>
              </w:rPr>
              <w:t xml:space="preserve">Главный распорядитель, </w:t>
            </w:r>
          </w:p>
          <w:p w:rsidR="004C5338" w:rsidRPr="004B76B4" w:rsidRDefault="004C5338" w:rsidP="004C5338">
            <w:pPr>
              <w:rPr>
                <w:sz w:val="20"/>
                <w:szCs w:val="20"/>
              </w:rPr>
            </w:pPr>
            <w:r w:rsidRPr="004B76B4">
              <w:rPr>
                <w:sz w:val="20"/>
                <w:szCs w:val="20"/>
              </w:rPr>
              <w:t xml:space="preserve">распорядитель,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4C5338" w:rsidP="0000400C">
            <w:pPr>
              <w:jc w:val="center"/>
            </w:pPr>
          </w:p>
        </w:tc>
      </w:tr>
      <w:tr w:rsidR="004C5338" w:rsidRPr="004B76B4" w:rsidTr="00442296">
        <w:trPr>
          <w:trHeight w:val="210"/>
        </w:trPr>
        <w:tc>
          <w:tcPr>
            <w:tcW w:w="8655" w:type="dxa"/>
            <w:gridSpan w:val="4"/>
            <w:tcBorders>
              <w:top w:val="single" w:sz="4" w:space="0" w:color="FFFFFF"/>
              <w:left w:val="single" w:sz="4" w:space="0" w:color="FFFFFF"/>
              <w:bottom w:val="single" w:sz="4" w:space="0" w:color="FFFFFF"/>
              <w:right w:val="single" w:sz="4" w:space="0" w:color="auto"/>
            </w:tcBorders>
            <w:shd w:val="clear" w:color="auto" w:fill="auto"/>
            <w:noWrap/>
            <w:vAlign w:val="bottom"/>
          </w:tcPr>
          <w:p w:rsidR="0000400C" w:rsidRPr="004B76B4" w:rsidRDefault="004C5338" w:rsidP="004C5338">
            <w:pPr>
              <w:rPr>
                <w:sz w:val="20"/>
                <w:szCs w:val="20"/>
              </w:rPr>
            </w:pPr>
            <w:r w:rsidRPr="004B76B4">
              <w:rPr>
                <w:sz w:val="20"/>
                <w:szCs w:val="20"/>
              </w:rPr>
              <w:t xml:space="preserve">получатель бюджетных средств, </w:t>
            </w:r>
          </w:p>
          <w:p w:rsidR="004C5338" w:rsidRPr="004B76B4" w:rsidRDefault="004C5338" w:rsidP="004C5338">
            <w:pPr>
              <w:rPr>
                <w:sz w:val="20"/>
                <w:szCs w:val="20"/>
              </w:rPr>
            </w:pPr>
            <w:r w:rsidRPr="004B76B4">
              <w:rPr>
                <w:sz w:val="20"/>
                <w:szCs w:val="20"/>
              </w:rPr>
              <w:t xml:space="preserve">главный администратор,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4C5338" w:rsidP="0000400C">
            <w:pPr>
              <w:jc w:val="center"/>
            </w:pPr>
          </w:p>
        </w:tc>
      </w:tr>
      <w:tr w:rsidR="004C5338" w:rsidRPr="004B76B4" w:rsidTr="00442296">
        <w:trPr>
          <w:trHeight w:val="210"/>
        </w:trPr>
        <w:tc>
          <w:tcPr>
            <w:tcW w:w="6983"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tcPr>
          <w:p w:rsidR="0000400C" w:rsidRPr="004B76B4" w:rsidRDefault="004C5338" w:rsidP="004C5338">
            <w:pPr>
              <w:rPr>
                <w:sz w:val="20"/>
                <w:szCs w:val="20"/>
              </w:rPr>
            </w:pPr>
            <w:r w:rsidRPr="004B76B4">
              <w:rPr>
                <w:sz w:val="20"/>
                <w:szCs w:val="20"/>
              </w:rPr>
              <w:t xml:space="preserve">администратор доходов </w:t>
            </w:r>
          </w:p>
          <w:p w:rsidR="004C5338" w:rsidRPr="004B76B4" w:rsidRDefault="004C5338" w:rsidP="004C5338">
            <w:pPr>
              <w:rPr>
                <w:sz w:val="20"/>
                <w:szCs w:val="20"/>
              </w:rPr>
            </w:pPr>
            <w:r w:rsidRPr="004B76B4">
              <w:rPr>
                <w:sz w:val="20"/>
                <w:szCs w:val="20"/>
              </w:rPr>
              <w:t xml:space="preserve">бюджета,  </w:t>
            </w:r>
            <w:r w:rsidR="0000400C" w:rsidRPr="004B76B4">
              <w:rPr>
                <w:sz w:val="20"/>
                <w:szCs w:val="20"/>
              </w:rPr>
              <w:t>главный администратор</w:t>
            </w:r>
          </w:p>
        </w:tc>
        <w:tc>
          <w:tcPr>
            <w:tcW w:w="1672" w:type="dxa"/>
            <w:gridSpan w:val="2"/>
            <w:tcBorders>
              <w:top w:val="single" w:sz="4" w:space="0" w:color="FFFFFF"/>
              <w:left w:val="single" w:sz="4" w:space="0" w:color="FFFFFF"/>
              <w:bottom w:val="single" w:sz="4" w:space="0" w:color="FFFFFF"/>
              <w:right w:val="single" w:sz="4" w:space="0" w:color="auto"/>
            </w:tcBorders>
            <w:shd w:val="clear" w:color="auto" w:fill="auto"/>
            <w:noWrap/>
            <w:tcMar>
              <w:left w:w="0" w:type="dxa"/>
              <w:right w:w="57" w:type="dxa"/>
            </w:tcMar>
            <w:vAlign w:val="bottom"/>
          </w:tcPr>
          <w:p w:rsidR="004C5338" w:rsidRPr="004B76B4" w:rsidRDefault="004C5338" w:rsidP="004C5338">
            <w:pPr>
              <w:jc w:val="right"/>
              <w:rPr>
                <w:sz w:val="16"/>
                <w:szCs w:val="16"/>
              </w:rPr>
            </w:pPr>
            <w:r w:rsidRPr="004B76B4">
              <w:rPr>
                <w:sz w:val="16"/>
                <w:szCs w:val="16"/>
              </w:rPr>
              <w:t>по ОКПО</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00400C" w:rsidP="0000400C">
            <w:pPr>
              <w:jc w:val="center"/>
            </w:pPr>
            <w:r w:rsidRPr="004B76B4">
              <w:t>07744057</w:t>
            </w:r>
          </w:p>
        </w:tc>
      </w:tr>
      <w:tr w:rsidR="004C5338" w:rsidRPr="004B76B4" w:rsidTr="00442296">
        <w:trPr>
          <w:trHeight w:val="210"/>
        </w:trPr>
        <w:tc>
          <w:tcPr>
            <w:tcW w:w="6983"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tcPr>
          <w:p w:rsidR="004C5338" w:rsidRPr="004B76B4" w:rsidRDefault="004C5338" w:rsidP="004C5338">
            <w:pPr>
              <w:rPr>
                <w:sz w:val="20"/>
                <w:szCs w:val="20"/>
              </w:rPr>
            </w:pPr>
            <w:r w:rsidRPr="004B76B4">
              <w:rPr>
                <w:sz w:val="20"/>
                <w:szCs w:val="20"/>
              </w:rPr>
              <w:t>администратор</w:t>
            </w:r>
          </w:p>
        </w:tc>
        <w:tc>
          <w:tcPr>
            <w:tcW w:w="1672" w:type="dxa"/>
            <w:gridSpan w:val="2"/>
            <w:tcBorders>
              <w:top w:val="single" w:sz="4" w:space="0" w:color="FFFFFF"/>
              <w:left w:val="single" w:sz="4" w:space="0" w:color="FFFFFF"/>
              <w:bottom w:val="single" w:sz="4" w:space="0" w:color="FFFFFF"/>
              <w:right w:val="single" w:sz="4" w:space="0" w:color="auto"/>
            </w:tcBorders>
            <w:shd w:val="clear" w:color="auto" w:fill="auto"/>
            <w:noWrap/>
            <w:tcMar>
              <w:left w:w="0" w:type="dxa"/>
              <w:right w:w="57" w:type="dxa"/>
            </w:tcMar>
            <w:vAlign w:val="bottom"/>
          </w:tcPr>
          <w:p w:rsidR="004C5338" w:rsidRPr="004B76B4" w:rsidRDefault="004C5338" w:rsidP="004C5338">
            <w:pPr>
              <w:jc w:val="right"/>
              <w:rPr>
                <w:sz w:val="16"/>
                <w:szCs w:val="16"/>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4C5338" w:rsidP="0000400C">
            <w:pPr>
              <w:jc w:val="center"/>
            </w:pPr>
          </w:p>
        </w:tc>
      </w:tr>
      <w:tr w:rsidR="004C5338" w:rsidRPr="004B76B4" w:rsidTr="00442296">
        <w:trPr>
          <w:trHeight w:val="210"/>
        </w:trPr>
        <w:tc>
          <w:tcPr>
            <w:tcW w:w="6983"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tcPr>
          <w:p w:rsidR="004C5338" w:rsidRPr="004B76B4" w:rsidRDefault="004C5338" w:rsidP="004C5338">
            <w:pPr>
              <w:rPr>
                <w:sz w:val="20"/>
                <w:szCs w:val="20"/>
              </w:rPr>
            </w:pPr>
            <w:r w:rsidRPr="004B76B4">
              <w:rPr>
                <w:sz w:val="20"/>
                <w:szCs w:val="20"/>
              </w:rPr>
              <w:t xml:space="preserve">источников финансирования </w:t>
            </w:r>
          </w:p>
        </w:tc>
        <w:tc>
          <w:tcPr>
            <w:tcW w:w="1672" w:type="dxa"/>
            <w:gridSpan w:val="2"/>
            <w:tcBorders>
              <w:top w:val="single" w:sz="4" w:space="0" w:color="FFFFFF"/>
              <w:left w:val="single" w:sz="4" w:space="0" w:color="FFFFFF"/>
              <w:bottom w:val="single" w:sz="4" w:space="0" w:color="FFFFFF"/>
              <w:right w:val="single" w:sz="4" w:space="0" w:color="auto"/>
            </w:tcBorders>
            <w:shd w:val="clear" w:color="auto" w:fill="auto"/>
            <w:noWrap/>
            <w:tcMar>
              <w:left w:w="0" w:type="dxa"/>
              <w:right w:w="57" w:type="dxa"/>
            </w:tcMar>
            <w:vAlign w:val="bottom"/>
          </w:tcPr>
          <w:p w:rsidR="004C5338" w:rsidRPr="004B76B4" w:rsidRDefault="004C5338" w:rsidP="004C5338">
            <w:pPr>
              <w:jc w:val="right"/>
              <w:rPr>
                <w:sz w:val="16"/>
                <w:szCs w:val="16"/>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4C5338" w:rsidP="0000400C">
            <w:pPr>
              <w:jc w:val="center"/>
            </w:pPr>
          </w:p>
        </w:tc>
      </w:tr>
      <w:tr w:rsidR="004C5338" w:rsidRPr="004B76B4" w:rsidTr="00442296">
        <w:trPr>
          <w:trHeight w:val="210"/>
        </w:trPr>
        <w:tc>
          <w:tcPr>
            <w:tcW w:w="7575" w:type="dxa"/>
            <w:gridSpan w:val="3"/>
            <w:tcBorders>
              <w:top w:val="single" w:sz="4" w:space="0" w:color="FFFFFF"/>
              <w:left w:val="single" w:sz="4" w:space="0" w:color="FFFFFF"/>
              <w:bottom w:val="single" w:sz="4" w:space="0" w:color="FFFFFF"/>
              <w:right w:val="single" w:sz="4" w:space="0" w:color="FFFFFF"/>
            </w:tcBorders>
            <w:shd w:val="clear" w:color="auto" w:fill="auto"/>
            <w:noWrap/>
            <w:vAlign w:val="bottom"/>
          </w:tcPr>
          <w:p w:rsidR="0000400C" w:rsidRPr="004B76B4" w:rsidRDefault="004C5338" w:rsidP="0000400C">
            <w:pPr>
              <w:rPr>
                <w:u w:val="single"/>
              </w:rPr>
            </w:pPr>
            <w:r w:rsidRPr="004B76B4">
              <w:rPr>
                <w:sz w:val="20"/>
                <w:szCs w:val="20"/>
              </w:rPr>
              <w:t xml:space="preserve">дефицита бюджета </w:t>
            </w:r>
            <w:r w:rsidR="0000400C" w:rsidRPr="004B76B4">
              <w:rPr>
                <w:sz w:val="20"/>
                <w:szCs w:val="20"/>
              </w:rPr>
              <w:t xml:space="preserve">                              </w:t>
            </w:r>
            <w:r w:rsidR="0000400C" w:rsidRPr="004B76B4">
              <w:rPr>
                <w:u w:val="single"/>
              </w:rPr>
              <w:t xml:space="preserve">Главное управление МЧС России </w:t>
            </w:r>
          </w:p>
          <w:p w:rsidR="004C5338" w:rsidRPr="004B76B4" w:rsidRDefault="0000400C" w:rsidP="0000400C">
            <w:pPr>
              <w:rPr>
                <w:u w:val="single"/>
              </w:rPr>
            </w:pPr>
            <w:r w:rsidRPr="004B76B4">
              <w:t xml:space="preserve">                                                    </w:t>
            </w:r>
            <w:r w:rsidRPr="004B76B4">
              <w:rPr>
                <w:u w:val="single"/>
              </w:rPr>
              <w:t xml:space="preserve">     по Калининградской области</w:t>
            </w:r>
          </w:p>
        </w:tc>
        <w:tc>
          <w:tcPr>
            <w:tcW w:w="1080" w:type="dxa"/>
            <w:tcBorders>
              <w:top w:val="single" w:sz="4" w:space="0" w:color="FFFFFF"/>
              <w:left w:val="single" w:sz="4" w:space="0" w:color="FFFFFF"/>
              <w:bottom w:val="single" w:sz="4" w:space="0" w:color="FFFFFF"/>
              <w:right w:val="single" w:sz="4" w:space="0" w:color="auto"/>
            </w:tcBorders>
            <w:shd w:val="clear" w:color="auto" w:fill="auto"/>
            <w:noWrap/>
            <w:tcMar>
              <w:left w:w="0" w:type="dxa"/>
              <w:right w:w="57" w:type="dxa"/>
            </w:tcMar>
            <w:vAlign w:val="bottom"/>
          </w:tcPr>
          <w:p w:rsidR="004C5338" w:rsidRPr="004B76B4" w:rsidRDefault="004C5338" w:rsidP="004C5338">
            <w:pPr>
              <w:jc w:val="right"/>
              <w:rPr>
                <w:sz w:val="16"/>
                <w:szCs w:val="16"/>
              </w:rPr>
            </w:pPr>
            <w:r w:rsidRPr="004B76B4">
              <w:rPr>
                <w:sz w:val="16"/>
                <w:szCs w:val="16"/>
              </w:rPr>
              <w:t>Глава по БК</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00400C" w:rsidP="0000400C">
            <w:pPr>
              <w:jc w:val="center"/>
            </w:pPr>
            <w:r w:rsidRPr="004B76B4">
              <w:t>177</w:t>
            </w:r>
          </w:p>
        </w:tc>
      </w:tr>
      <w:tr w:rsidR="004C5338" w:rsidRPr="004B76B4" w:rsidTr="00442296">
        <w:trPr>
          <w:trHeight w:val="70"/>
        </w:trPr>
        <w:tc>
          <w:tcPr>
            <w:tcW w:w="8655" w:type="dxa"/>
            <w:gridSpan w:val="4"/>
            <w:tcBorders>
              <w:top w:val="single" w:sz="4" w:space="0" w:color="FFFFFF"/>
              <w:left w:val="single" w:sz="4" w:space="0" w:color="FFFFFF"/>
              <w:bottom w:val="single" w:sz="4" w:space="0" w:color="FFFFFF"/>
              <w:right w:val="single" w:sz="4" w:space="0" w:color="auto"/>
            </w:tcBorders>
            <w:shd w:val="clear" w:color="auto" w:fill="auto"/>
            <w:noWrap/>
            <w:vAlign w:val="bottom"/>
          </w:tcPr>
          <w:p w:rsidR="004C5338" w:rsidRPr="004B76B4" w:rsidRDefault="004C5338" w:rsidP="004C5338">
            <w:pPr>
              <w:rPr>
                <w:sz w:val="20"/>
                <w:szCs w:val="20"/>
              </w:rPr>
            </w:pPr>
            <w:r w:rsidRPr="004B76B4">
              <w:rPr>
                <w:sz w:val="20"/>
                <w:szCs w:val="20"/>
              </w:rPr>
              <w:t xml:space="preserve">Наименование бюджета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4C5338" w:rsidP="0000400C">
            <w:pPr>
              <w:jc w:val="center"/>
            </w:pPr>
          </w:p>
        </w:tc>
      </w:tr>
      <w:tr w:rsidR="004C5338" w:rsidRPr="004B76B4" w:rsidTr="00442296">
        <w:trPr>
          <w:trHeight w:val="210"/>
        </w:trPr>
        <w:tc>
          <w:tcPr>
            <w:tcW w:w="7575" w:type="dxa"/>
            <w:gridSpan w:val="3"/>
            <w:tcBorders>
              <w:top w:val="single" w:sz="4" w:space="0" w:color="FFFFFF"/>
              <w:left w:val="single" w:sz="4" w:space="0" w:color="FFFFFF"/>
              <w:bottom w:val="single" w:sz="4" w:space="0" w:color="FFFFFF"/>
              <w:right w:val="single" w:sz="4" w:space="0" w:color="FFFFFF"/>
            </w:tcBorders>
            <w:shd w:val="clear" w:color="auto" w:fill="auto"/>
            <w:noWrap/>
            <w:vAlign w:val="bottom"/>
          </w:tcPr>
          <w:p w:rsidR="004C5338" w:rsidRPr="004B76B4" w:rsidRDefault="004C5338" w:rsidP="0000400C">
            <w:pPr>
              <w:rPr>
                <w:sz w:val="20"/>
                <w:szCs w:val="20"/>
              </w:rPr>
            </w:pPr>
            <w:r w:rsidRPr="004B76B4">
              <w:rPr>
                <w:sz w:val="20"/>
                <w:szCs w:val="20"/>
              </w:rPr>
              <w:t>(публично-правового образования)</w:t>
            </w:r>
            <w:r w:rsidR="0000400C" w:rsidRPr="004B76B4">
              <w:rPr>
                <w:sz w:val="20"/>
                <w:szCs w:val="20"/>
                <w:u w:val="single"/>
              </w:rPr>
              <w:t xml:space="preserve">                         Федеральный бюджет</w:t>
            </w:r>
            <w:r w:rsidRPr="004B76B4">
              <w:rPr>
                <w:sz w:val="20"/>
                <w:szCs w:val="20"/>
                <w:u w:val="single"/>
              </w:rPr>
              <w:t xml:space="preserve">   </w:t>
            </w:r>
            <w:r w:rsidR="0000400C" w:rsidRPr="004B76B4">
              <w:rPr>
                <w:sz w:val="20"/>
                <w:szCs w:val="20"/>
                <w:u w:val="single"/>
              </w:rPr>
              <w:t xml:space="preserve">                    </w:t>
            </w:r>
            <w:r w:rsidR="0000400C" w:rsidRPr="004B76B4">
              <w:rPr>
                <w:sz w:val="20"/>
                <w:szCs w:val="20"/>
              </w:rPr>
              <w:t>.</w:t>
            </w:r>
          </w:p>
        </w:tc>
        <w:tc>
          <w:tcPr>
            <w:tcW w:w="1080" w:type="dxa"/>
            <w:tcBorders>
              <w:top w:val="single" w:sz="4" w:space="0" w:color="FFFFFF"/>
              <w:left w:val="single" w:sz="4" w:space="0" w:color="FFFFFF"/>
              <w:bottom w:val="single" w:sz="4" w:space="0" w:color="FFFFFF"/>
              <w:right w:val="single" w:sz="4" w:space="0" w:color="auto"/>
            </w:tcBorders>
            <w:shd w:val="clear" w:color="auto" w:fill="auto"/>
            <w:noWrap/>
            <w:tcMar>
              <w:left w:w="0" w:type="dxa"/>
              <w:right w:w="57" w:type="dxa"/>
            </w:tcMar>
            <w:vAlign w:val="bottom"/>
          </w:tcPr>
          <w:p w:rsidR="004C5338" w:rsidRPr="004B76B4" w:rsidRDefault="004C5338" w:rsidP="004C5338">
            <w:pPr>
              <w:jc w:val="right"/>
              <w:rPr>
                <w:sz w:val="16"/>
                <w:szCs w:val="16"/>
              </w:rPr>
            </w:pPr>
            <w:r w:rsidRPr="004B76B4">
              <w:rPr>
                <w:sz w:val="16"/>
                <w:szCs w:val="16"/>
              </w:rPr>
              <w:t>по ОКАТО</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00400C" w:rsidP="0000400C">
            <w:pPr>
              <w:jc w:val="center"/>
            </w:pPr>
            <w:r w:rsidRPr="004B76B4">
              <w:t>274010000</w:t>
            </w:r>
          </w:p>
        </w:tc>
      </w:tr>
      <w:tr w:rsidR="004C5338" w:rsidRPr="004B76B4" w:rsidTr="00442296">
        <w:trPr>
          <w:trHeight w:val="70"/>
        </w:trPr>
        <w:tc>
          <w:tcPr>
            <w:tcW w:w="8655" w:type="dxa"/>
            <w:gridSpan w:val="4"/>
            <w:tcBorders>
              <w:top w:val="single" w:sz="4" w:space="0" w:color="FFFFFF"/>
              <w:left w:val="single" w:sz="4" w:space="0" w:color="FFFFFF"/>
              <w:bottom w:val="single" w:sz="4" w:space="0" w:color="FFFFFF"/>
              <w:right w:val="single" w:sz="4" w:space="0" w:color="auto"/>
            </w:tcBorders>
            <w:shd w:val="clear" w:color="auto" w:fill="auto"/>
            <w:noWrap/>
            <w:vAlign w:val="bottom"/>
          </w:tcPr>
          <w:p w:rsidR="004C5338" w:rsidRPr="004B76B4" w:rsidRDefault="004C5338" w:rsidP="004C5338">
            <w:pPr>
              <w:rPr>
                <w:sz w:val="16"/>
                <w:szCs w:val="16"/>
              </w:rPr>
            </w:pPr>
            <w:r w:rsidRPr="004B76B4">
              <w:rPr>
                <w:sz w:val="20"/>
                <w:szCs w:val="20"/>
              </w:rPr>
              <w:t>Периодичность: квартальная, годовая</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4C5338" w:rsidP="0000400C">
            <w:pPr>
              <w:jc w:val="center"/>
            </w:pPr>
          </w:p>
        </w:tc>
      </w:tr>
      <w:tr w:rsidR="004C5338" w:rsidRPr="004B76B4" w:rsidTr="00442296">
        <w:trPr>
          <w:trHeight w:val="70"/>
        </w:trPr>
        <w:tc>
          <w:tcPr>
            <w:tcW w:w="6983"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tcPr>
          <w:p w:rsidR="004C5338" w:rsidRPr="004B76B4" w:rsidRDefault="004C5338" w:rsidP="004C5338">
            <w:r w:rsidRPr="004B76B4">
              <w:rPr>
                <w:sz w:val="20"/>
                <w:szCs w:val="20"/>
              </w:rPr>
              <w:t>Единица измерения: руб.</w:t>
            </w:r>
          </w:p>
        </w:tc>
        <w:tc>
          <w:tcPr>
            <w:tcW w:w="1672" w:type="dxa"/>
            <w:gridSpan w:val="2"/>
            <w:tcBorders>
              <w:top w:val="single" w:sz="4" w:space="0" w:color="FFFFFF"/>
              <w:left w:val="single" w:sz="4" w:space="0" w:color="FFFFFF"/>
              <w:bottom w:val="single" w:sz="4" w:space="0" w:color="FFFFFF"/>
              <w:right w:val="single" w:sz="4" w:space="0" w:color="auto"/>
            </w:tcBorders>
            <w:shd w:val="clear" w:color="auto" w:fill="auto"/>
            <w:noWrap/>
            <w:tcMar>
              <w:left w:w="0" w:type="dxa"/>
              <w:right w:w="57" w:type="dxa"/>
            </w:tcMar>
            <w:vAlign w:val="bottom"/>
          </w:tcPr>
          <w:p w:rsidR="004C5338" w:rsidRPr="004B76B4" w:rsidRDefault="004C5338" w:rsidP="004C5338">
            <w:pPr>
              <w:jc w:val="right"/>
              <w:rPr>
                <w:sz w:val="16"/>
                <w:szCs w:val="16"/>
              </w:rPr>
            </w:pPr>
            <w:r w:rsidRPr="004B76B4">
              <w:rPr>
                <w:sz w:val="16"/>
                <w:szCs w:val="16"/>
              </w:rPr>
              <w:t xml:space="preserve"> по ОКЕИ</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5338" w:rsidRPr="004B76B4" w:rsidRDefault="004C5338" w:rsidP="0000400C">
            <w:pPr>
              <w:jc w:val="center"/>
            </w:pPr>
            <w:r w:rsidRPr="004B76B4">
              <w:t>383</w:t>
            </w:r>
          </w:p>
        </w:tc>
      </w:tr>
    </w:tbl>
    <w:p w:rsidR="004C5338" w:rsidRPr="004B76B4" w:rsidRDefault="004C5338" w:rsidP="006968FD">
      <w:pPr>
        <w:pStyle w:val="11"/>
        <w:jc w:val="both"/>
        <w:rPr>
          <w:rFonts w:ascii="Times New Roman" w:hAnsi="Times New Roman" w:cs="Times New Roman"/>
          <w:b/>
          <w:sz w:val="24"/>
          <w:szCs w:val="24"/>
        </w:rPr>
      </w:pPr>
    </w:p>
    <w:p w:rsidR="00C62528" w:rsidRPr="00D23BBF" w:rsidRDefault="006968FD" w:rsidP="00C62528">
      <w:pPr>
        <w:pStyle w:val="ConsPlusNormal"/>
        <w:suppressAutoHyphens/>
        <w:ind w:firstLine="709"/>
        <w:jc w:val="both"/>
        <w:rPr>
          <w:b/>
          <w:sz w:val="24"/>
          <w:szCs w:val="24"/>
        </w:rPr>
      </w:pPr>
      <w:r w:rsidRPr="00D23BBF">
        <w:rPr>
          <w:b/>
          <w:sz w:val="24"/>
          <w:szCs w:val="24"/>
        </w:rPr>
        <w:t xml:space="preserve">Раздел 1 «Организационная структура </w:t>
      </w:r>
      <w:r w:rsidR="00D23D50" w:rsidRPr="00D23BBF">
        <w:rPr>
          <w:b/>
          <w:sz w:val="24"/>
          <w:szCs w:val="24"/>
        </w:rPr>
        <w:t>субъекта бюджетной отчетности</w:t>
      </w:r>
      <w:r w:rsidRPr="00D23BBF">
        <w:rPr>
          <w:b/>
          <w:sz w:val="24"/>
          <w:szCs w:val="24"/>
        </w:rPr>
        <w:t>»:</w:t>
      </w:r>
    </w:p>
    <w:p w:rsidR="00D23BBF" w:rsidRPr="00D23BBF" w:rsidRDefault="00D23BBF" w:rsidP="0088421E">
      <w:pPr>
        <w:pStyle w:val="11"/>
        <w:ind w:firstLine="426"/>
        <w:jc w:val="both"/>
        <w:rPr>
          <w:rFonts w:ascii="Times New Roman" w:hAnsi="Times New Roman" w:cs="Times New Roman"/>
          <w:sz w:val="24"/>
          <w:szCs w:val="24"/>
        </w:rPr>
      </w:pPr>
    </w:p>
    <w:p w:rsidR="0088421E" w:rsidRPr="00D23BBF" w:rsidRDefault="0088421E" w:rsidP="0088421E">
      <w:pPr>
        <w:pStyle w:val="11"/>
        <w:ind w:firstLine="426"/>
        <w:jc w:val="both"/>
        <w:rPr>
          <w:rFonts w:ascii="Times New Roman" w:hAnsi="Times New Roman" w:cs="Times New Roman"/>
          <w:sz w:val="24"/>
          <w:szCs w:val="24"/>
        </w:rPr>
      </w:pPr>
      <w:r w:rsidRPr="00D23BBF">
        <w:rPr>
          <w:rFonts w:ascii="Times New Roman" w:hAnsi="Times New Roman" w:cs="Times New Roman"/>
          <w:sz w:val="24"/>
          <w:szCs w:val="24"/>
        </w:rPr>
        <w:t>Главное управление организованно в соответствии с приказом МЧС России от 27.03.2020 года № 217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w:t>
      </w:r>
    </w:p>
    <w:p w:rsidR="0088421E" w:rsidRPr="00D23BBF" w:rsidRDefault="0088421E" w:rsidP="0088421E">
      <w:pPr>
        <w:pStyle w:val="11"/>
        <w:jc w:val="both"/>
        <w:rPr>
          <w:rFonts w:ascii="Times New Roman" w:hAnsi="Times New Roman" w:cs="Times New Roman"/>
          <w:sz w:val="24"/>
          <w:szCs w:val="24"/>
        </w:rPr>
      </w:pPr>
      <w:r w:rsidRPr="00D23BBF">
        <w:rPr>
          <w:rFonts w:ascii="Times New Roman" w:hAnsi="Times New Roman" w:cs="Times New Roman"/>
          <w:sz w:val="24"/>
          <w:szCs w:val="24"/>
        </w:rPr>
        <w:t xml:space="preserve">       Руководитель – начальник Главного управления МЧС России по Калининградской области генерал-майор внутренней службы Емельянов Роман Васильевич.</w:t>
      </w:r>
    </w:p>
    <w:p w:rsidR="0088421E" w:rsidRPr="00D23BBF" w:rsidRDefault="0088421E" w:rsidP="0088421E">
      <w:pPr>
        <w:pStyle w:val="11"/>
        <w:jc w:val="both"/>
        <w:rPr>
          <w:rFonts w:ascii="Times New Roman" w:hAnsi="Times New Roman" w:cs="Times New Roman"/>
          <w:sz w:val="24"/>
          <w:szCs w:val="24"/>
        </w:rPr>
      </w:pPr>
      <w:r w:rsidRPr="00D23BBF">
        <w:rPr>
          <w:rFonts w:ascii="Times New Roman" w:hAnsi="Times New Roman" w:cs="Times New Roman"/>
          <w:sz w:val="24"/>
          <w:szCs w:val="24"/>
        </w:rPr>
        <w:t xml:space="preserve">       Главный бухгалтер – начальник финансово-экономического управления – полковник внутренней службы Рыбина Елена Александровна.</w:t>
      </w:r>
    </w:p>
    <w:p w:rsidR="0088421E" w:rsidRPr="00D23BBF" w:rsidRDefault="0088421E" w:rsidP="0088421E">
      <w:pPr>
        <w:pStyle w:val="11"/>
        <w:ind w:firstLine="426"/>
        <w:jc w:val="both"/>
        <w:rPr>
          <w:rFonts w:ascii="Times New Roman" w:hAnsi="Times New Roman" w:cs="Times New Roman"/>
          <w:sz w:val="24"/>
          <w:szCs w:val="24"/>
        </w:rPr>
      </w:pPr>
      <w:r w:rsidRPr="00D23BBF">
        <w:rPr>
          <w:rFonts w:ascii="Times New Roman" w:hAnsi="Times New Roman" w:cs="Times New Roman"/>
          <w:sz w:val="24"/>
          <w:szCs w:val="24"/>
        </w:rPr>
        <w:t>В соответствии с общероссийским классификатором видов экономической деятельности Главному управлению присвоен код: 84.25 (Деятельность по обеспечению безопасности в чрезвычайных ситуациях; деятельность по обеспечению безопасности в области использования атомной энергии).</w:t>
      </w:r>
    </w:p>
    <w:p w:rsidR="0088421E" w:rsidRPr="00D23BBF" w:rsidRDefault="0088421E" w:rsidP="0088421E">
      <w:pPr>
        <w:pStyle w:val="11"/>
        <w:ind w:firstLine="426"/>
        <w:jc w:val="both"/>
        <w:rPr>
          <w:rFonts w:ascii="Times New Roman" w:hAnsi="Times New Roman" w:cs="Times New Roman"/>
          <w:sz w:val="24"/>
          <w:szCs w:val="24"/>
        </w:rPr>
      </w:pPr>
      <w:r w:rsidRPr="00D23BBF">
        <w:rPr>
          <w:rFonts w:ascii="Times New Roman" w:hAnsi="Times New Roman" w:cs="Times New Roman"/>
          <w:sz w:val="24"/>
          <w:szCs w:val="24"/>
        </w:rPr>
        <w:t>Главное управление  является юридическим лицом, самостоятельно осуществляет финансово-хозяйственную деятельность, имеет самостоятельный баланс  и лицевой счет обладает обособленным имуществом, которое закреплено за ним на праве оперативного управления.</w:t>
      </w:r>
    </w:p>
    <w:p w:rsidR="0088421E" w:rsidRPr="00D23BBF" w:rsidRDefault="0088421E" w:rsidP="0088421E">
      <w:pPr>
        <w:pStyle w:val="11"/>
        <w:ind w:firstLine="426"/>
        <w:jc w:val="both"/>
        <w:rPr>
          <w:rFonts w:ascii="Times New Roman" w:hAnsi="Times New Roman" w:cs="Times New Roman"/>
          <w:sz w:val="24"/>
          <w:szCs w:val="24"/>
        </w:rPr>
      </w:pPr>
      <w:r w:rsidRPr="00D23BBF">
        <w:rPr>
          <w:rFonts w:ascii="Times New Roman" w:hAnsi="Times New Roman" w:cs="Times New Roman"/>
          <w:sz w:val="24"/>
          <w:szCs w:val="24"/>
        </w:rPr>
        <w:t>Подведомственных подразделений и филиалов у учреждения нет.</w:t>
      </w:r>
    </w:p>
    <w:p w:rsidR="0088421E" w:rsidRPr="00D23BBF" w:rsidRDefault="0088421E" w:rsidP="0088421E">
      <w:pPr>
        <w:jc w:val="both"/>
      </w:pPr>
      <w:r w:rsidRPr="00D23BBF">
        <w:t>Номера лицевых счетов: 03351783820 – получателя бюджетных средств, 04351783820- лицевой счет администратора доходов,  05351783820 – для учета операций со средствами, поступающими во временное распоряжение получателя бюджетных  средств.</w:t>
      </w:r>
    </w:p>
    <w:p w:rsidR="0088421E" w:rsidRPr="00D23BBF" w:rsidRDefault="0088421E" w:rsidP="0088421E">
      <w:pPr>
        <w:pStyle w:val="11"/>
        <w:ind w:firstLine="426"/>
        <w:jc w:val="both"/>
        <w:rPr>
          <w:rFonts w:ascii="Times New Roman" w:hAnsi="Times New Roman" w:cs="Times New Roman"/>
          <w:sz w:val="24"/>
          <w:szCs w:val="24"/>
        </w:rPr>
      </w:pPr>
      <w:r w:rsidRPr="00D23BBF">
        <w:rPr>
          <w:rFonts w:ascii="Times New Roman" w:hAnsi="Times New Roman" w:cs="Times New Roman"/>
          <w:sz w:val="24"/>
          <w:szCs w:val="24"/>
        </w:rPr>
        <w:t>Главное управление МЧС России по Калининградской области вправе от своего имени заключать договора, государственные контракты приобретать и осуществлять имущественные права, нести ответственность, быть истцом и ответчиком в суде, арбитражном суде.</w:t>
      </w:r>
    </w:p>
    <w:p w:rsidR="0088421E" w:rsidRPr="00D23BBF" w:rsidRDefault="0088421E" w:rsidP="0088421E">
      <w:pPr>
        <w:pStyle w:val="11"/>
        <w:jc w:val="both"/>
        <w:rPr>
          <w:rFonts w:ascii="Times New Roman" w:hAnsi="Times New Roman" w:cs="Times New Roman"/>
          <w:sz w:val="24"/>
          <w:szCs w:val="24"/>
        </w:rPr>
      </w:pPr>
      <w:r w:rsidRPr="00D23BBF">
        <w:rPr>
          <w:rFonts w:ascii="Times New Roman" w:hAnsi="Times New Roman" w:cs="Times New Roman"/>
          <w:sz w:val="24"/>
          <w:szCs w:val="24"/>
        </w:rPr>
        <w:t xml:space="preserve">        Основными задачами Главного управления МЧС России по Калининградской области являются:</w:t>
      </w:r>
    </w:p>
    <w:p w:rsidR="0088421E" w:rsidRPr="00D23BBF" w:rsidRDefault="0088421E" w:rsidP="0088421E">
      <w:pPr>
        <w:pStyle w:val="11"/>
        <w:jc w:val="both"/>
        <w:rPr>
          <w:rFonts w:ascii="Times New Roman" w:hAnsi="Times New Roman" w:cs="Times New Roman"/>
          <w:sz w:val="24"/>
          <w:szCs w:val="24"/>
        </w:rPr>
      </w:pPr>
      <w:r w:rsidRPr="00D23BBF">
        <w:rPr>
          <w:rFonts w:ascii="Times New Roman" w:hAnsi="Times New Roman" w:cs="Times New Roman"/>
          <w:sz w:val="24"/>
          <w:szCs w:val="24"/>
        </w:rPr>
        <w:t>1.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Калининградской области в пределах установленных полномочий;</w:t>
      </w:r>
    </w:p>
    <w:p w:rsidR="0088421E" w:rsidRPr="00D23BBF" w:rsidRDefault="0088421E" w:rsidP="0088421E">
      <w:pPr>
        <w:pStyle w:val="11"/>
        <w:jc w:val="both"/>
        <w:rPr>
          <w:rFonts w:ascii="Times New Roman" w:hAnsi="Times New Roman" w:cs="Times New Roman"/>
          <w:sz w:val="24"/>
          <w:szCs w:val="24"/>
        </w:rPr>
      </w:pPr>
      <w:r w:rsidRPr="00D23BBF">
        <w:rPr>
          <w:rFonts w:ascii="Times New Roman" w:hAnsi="Times New Roman" w:cs="Times New Roman"/>
          <w:sz w:val="24"/>
          <w:szCs w:val="24"/>
        </w:rPr>
        <w:lastRenderedPageBreak/>
        <w:t>2. Осуществление в установленном порядке надзорных и контрольных функций в области гражданской обороны, защиты населения и территории от чрезвычайных ситуаций, обеспечения пожарной безопасности и безопасности людей на водных  объектах на территории Калининградской области;</w:t>
      </w:r>
    </w:p>
    <w:p w:rsidR="0088421E" w:rsidRPr="00D23BBF" w:rsidRDefault="0088421E" w:rsidP="0088421E">
      <w:pPr>
        <w:pStyle w:val="11"/>
        <w:jc w:val="both"/>
        <w:rPr>
          <w:rFonts w:ascii="Times New Roman" w:hAnsi="Times New Roman" w:cs="Times New Roman"/>
          <w:sz w:val="24"/>
          <w:szCs w:val="24"/>
        </w:rPr>
      </w:pPr>
      <w:r w:rsidRPr="00D23BBF">
        <w:rPr>
          <w:rFonts w:ascii="Times New Roman" w:hAnsi="Times New Roman" w:cs="Times New Roman"/>
          <w:sz w:val="24"/>
          <w:szCs w:val="24"/>
        </w:rPr>
        <w:t>3. 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88421E" w:rsidRPr="00D23BBF" w:rsidRDefault="0088421E" w:rsidP="0088421E">
      <w:pPr>
        <w:pStyle w:val="11"/>
        <w:ind w:firstLine="567"/>
        <w:jc w:val="both"/>
        <w:rPr>
          <w:rFonts w:ascii="Times New Roman" w:hAnsi="Times New Roman" w:cs="Times New Roman"/>
          <w:sz w:val="24"/>
          <w:szCs w:val="24"/>
        </w:rPr>
      </w:pPr>
      <w:r w:rsidRPr="00D23BBF">
        <w:rPr>
          <w:rFonts w:ascii="Times New Roman" w:hAnsi="Times New Roman" w:cs="Times New Roman"/>
          <w:sz w:val="24"/>
          <w:szCs w:val="24"/>
        </w:rPr>
        <w:t xml:space="preserve">Материально-техническое и финансовое обеспечение деятельности Главного управления МЧС России осуществляется в соответствии с законодательством Российской Федерации и нормативными актами МЧС России в установленном порядке. </w:t>
      </w:r>
    </w:p>
    <w:p w:rsidR="0088421E" w:rsidRPr="00D23BBF" w:rsidRDefault="0088421E" w:rsidP="0088421E">
      <w:pPr>
        <w:pStyle w:val="11"/>
        <w:ind w:firstLine="567"/>
        <w:jc w:val="both"/>
        <w:rPr>
          <w:rFonts w:ascii="Times New Roman" w:hAnsi="Times New Roman" w:cs="Times New Roman"/>
          <w:sz w:val="24"/>
          <w:szCs w:val="24"/>
        </w:rPr>
      </w:pPr>
    </w:p>
    <w:p w:rsidR="007A1627" w:rsidRDefault="00281FC4" w:rsidP="007B6672">
      <w:pPr>
        <w:pStyle w:val="11"/>
        <w:jc w:val="center"/>
        <w:rPr>
          <w:rFonts w:ascii="Times New Roman" w:hAnsi="Times New Roman" w:cs="Times New Roman"/>
          <w:b/>
          <w:bCs/>
          <w:iCs/>
          <w:sz w:val="24"/>
          <w:szCs w:val="24"/>
        </w:rPr>
      </w:pPr>
      <w:r>
        <w:rPr>
          <w:rFonts w:ascii="Times New Roman" w:hAnsi="Times New Roman" w:cs="Times New Roman"/>
          <w:b/>
          <w:bCs/>
          <w:iCs/>
          <w:sz w:val="24"/>
          <w:szCs w:val="24"/>
        </w:rPr>
        <w:t>Раздел 2 «Результаты деятельности субъекта отчетности»</w:t>
      </w:r>
    </w:p>
    <w:p w:rsidR="00281FC4" w:rsidRDefault="00281FC4" w:rsidP="006968FD">
      <w:pPr>
        <w:pStyle w:val="11"/>
        <w:jc w:val="both"/>
        <w:rPr>
          <w:rFonts w:ascii="Times New Roman" w:hAnsi="Times New Roman" w:cs="Times New Roman"/>
          <w:b/>
          <w:bCs/>
          <w:iCs/>
          <w:sz w:val="24"/>
          <w:szCs w:val="24"/>
        </w:rPr>
      </w:pPr>
    </w:p>
    <w:p w:rsidR="00281FC4" w:rsidRDefault="00281FC4" w:rsidP="00031514">
      <w:pPr>
        <w:pStyle w:val="11"/>
        <w:ind w:firstLine="567"/>
        <w:jc w:val="both"/>
        <w:rPr>
          <w:rFonts w:ascii="Times New Roman" w:hAnsi="Times New Roman" w:cs="Times New Roman"/>
          <w:iCs/>
          <w:sz w:val="24"/>
          <w:szCs w:val="24"/>
        </w:rPr>
      </w:pPr>
      <w:r w:rsidRPr="00281FC4">
        <w:rPr>
          <w:rFonts w:ascii="Times New Roman" w:hAnsi="Times New Roman" w:cs="Times New Roman"/>
          <w:iCs/>
          <w:sz w:val="24"/>
          <w:szCs w:val="24"/>
        </w:rPr>
        <w:t>В целях повышения эффективности расходования</w:t>
      </w:r>
      <w:r>
        <w:rPr>
          <w:rFonts w:ascii="Times New Roman" w:hAnsi="Times New Roman" w:cs="Times New Roman"/>
          <w:iCs/>
          <w:sz w:val="24"/>
          <w:szCs w:val="24"/>
        </w:rPr>
        <w:t xml:space="preserve"> бюджетных средств </w:t>
      </w:r>
      <w:r w:rsidR="00031514">
        <w:rPr>
          <w:rFonts w:ascii="Times New Roman" w:hAnsi="Times New Roman" w:cs="Times New Roman"/>
          <w:iCs/>
          <w:sz w:val="24"/>
          <w:szCs w:val="24"/>
        </w:rPr>
        <w:t xml:space="preserve">Главное управление </w:t>
      </w:r>
      <w:r>
        <w:rPr>
          <w:rFonts w:ascii="Times New Roman" w:hAnsi="Times New Roman" w:cs="Times New Roman"/>
          <w:iCs/>
          <w:sz w:val="24"/>
          <w:szCs w:val="24"/>
        </w:rPr>
        <w:t xml:space="preserve">МЧС России по Калининградской области </w:t>
      </w:r>
      <w:r w:rsidR="00031514">
        <w:rPr>
          <w:rFonts w:ascii="Times New Roman" w:hAnsi="Times New Roman" w:cs="Times New Roman"/>
          <w:iCs/>
          <w:sz w:val="24"/>
          <w:szCs w:val="24"/>
        </w:rPr>
        <w:t>использует</w:t>
      </w:r>
      <w:r>
        <w:rPr>
          <w:rFonts w:ascii="Times New Roman" w:hAnsi="Times New Roman" w:cs="Times New Roman"/>
          <w:iCs/>
          <w:sz w:val="24"/>
          <w:szCs w:val="24"/>
        </w:rPr>
        <w:t xml:space="preserve"> </w:t>
      </w:r>
      <w:r w:rsidR="00031514">
        <w:rPr>
          <w:rFonts w:ascii="Times New Roman" w:hAnsi="Times New Roman" w:cs="Times New Roman"/>
          <w:iCs/>
          <w:sz w:val="24"/>
          <w:szCs w:val="24"/>
        </w:rPr>
        <w:t xml:space="preserve">следующие </w:t>
      </w:r>
      <w:r>
        <w:rPr>
          <w:rFonts w:ascii="Times New Roman" w:hAnsi="Times New Roman" w:cs="Times New Roman"/>
          <w:iCs/>
          <w:sz w:val="24"/>
          <w:szCs w:val="24"/>
        </w:rPr>
        <w:t>приказы:</w:t>
      </w:r>
    </w:p>
    <w:p w:rsidR="00281FC4" w:rsidRDefault="00281FC4" w:rsidP="006968FD">
      <w:pPr>
        <w:pStyle w:val="11"/>
        <w:jc w:val="both"/>
        <w:rPr>
          <w:rFonts w:ascii="Times New Roman" w:hAnsi="Times New Roman" w:cs="Times New Roman"/>
          <w:sz w:val="24"/>
          <w:szCs w:val="24"/>
        </w:rPr>
      </w:pPr>
      <w:r>
        <w:rPr>
          <w:rFonts w:ascii="Times New Roman" w:hAnsi="Times New Roman" w:cs="Times New Roman"/>
          <w:iCs/>
          <w:sz w:val="24"/>
          <w:szCs w:val="24"/>
        </w:rPr>
        <w:t>- от 18.12.2018 года №610 «</w:t>
      </w:r>
      <w:r w:rsidR="00D9431E" w:rsidRPr="00D9431E">
        <w:rPr>
          <w:rFonts w:ascii="Times New Roman" w:hAnsi="Times New Roman" w:cs="Times New Roman"/>
          <w:sz w:val="24"/>
          <w:szCs w:val="24"/>
        </w:rPr>
        <w:t>Об утверждении Порядка составления, утверждения</w:t>
      </w:r>
      <w:r w:rsidR="00D9431E">
        <w:rPr>
          <w:rFonts w:ascii="Times New Roman" w:hAnsi="Times New Roman" w:cs="Times New Roman"/>
          <w:sz w:val="24"/>
          <w:szCs w:val="24"/>
        </w:rPr>
        <w:t xml:space="preserve"> </w:t>
      </w:r>
      <w:r w:rsidR="00D9431E" w:rsidRPr="00D9431E">
        <w:rPr>
          <w:rFonts w:ascii="Times New Roman" w:hAnsi="Times New Roman" w:cs="Times New Roman"/>
          <w:sz w:val="24"/>
          <w:szCs w:val="24"/>
        </w:rPr>
        <w:t>и ведения бюджетных</w:t>
      </w:r>
      <w:r w:rsidR="00D9431E">
        <w:rPr>
          <w:rFonts w:ascii="Times New Roman" w:hAnsi="Times New Roman" w:cs="Times New Roman"/>
          <w:sz w:val="24"/>
          <w:szCs w:val="24"/>
        </w:rPr>
        <w:t xml:space="preserve"> </w:t>
      </w:r>
      <w:r w:rsidR="00D9431E" w:rsidRPr="00D9431E">
        <w:rPr>
          <w:rFonts w:ascii="Times New Roman" w:hAnsi="Times New Roman" w:cs="Times New Roman"/>
          <w:sz w:val="24"/>
          <w:szCs w:val="24"/>
        </w:rPr>
        <w:t>смет центрального аппарата и территориальных органов Министерства Российской Федерации по делам гражданской обороны, чрезвычайным ситуациями ликвидации последствий стихийных бедствий, а также федеральных казенных учреждений, находящихся в ведении Министерства Российской Федерации по делам гражданской обороны, чрезвычайным</w:t>
      </w:r>
      <w:r w:rsidR="00D9431E">
        <w:rPr>
          <w:rFonts w:ascii="Times New Roman" w:hAnsi="Times New Roman" w:cs="Times New Roman"/>
          <w:sz w:val="24"/>
          <w:szCs w:val="24"/>
        </w:rPr>
        <w:t xml:space="preserve"> </w:t>
      </w:r>
      <w:r w:rsidR="00D9431E" w:rsidRPr="00D9431E">
        <w:rPr>
          <w:rFonts w:ascii="Times New Roman" w:hAnsi="Times New Roman" w:cs="Times New Roman"/>
          <w:sz w:val="24"/>
          <w:szCs w:val="24"/>
        </w:rPr>
        <w:t>ситуациям</w:t>
      </w:r>
      <w:r w:rsidR="00D9431E">
        <w:rPr>
          <w:rFonts w:ascii="Times New Roman" w:hAnsi="Times New Roman" w:cs="Times New Roman"/>
          <w:sz w:val="24"/>
          <w:szCs w:val="24"/>
        </w:rPr>
        <w:t xml:space="preserve"> </w:t>
      </w:r>
      <w:r w:rsidR="00D9431E" w:rsidRPr="00D9431E">
        <w:rPr>
          <w:rFonts w:ascii="Times New Roman" w:hAnsi="Times New Roman" w:cs="Times New Roman"/>
          <w:sz w:val="24"/>
          <w:szCs w:val="24"/>
        </w:rPr>
        <w:t>и ликвидации последствий стихийных бедствий</w:t>
      </w:r>
      <w:r w:rsidR="00031514">
        <w:rPr>
          <w:rFonts w:ascii="Times New Roman" w:hAnsi="Times New Roman" w:cs="Times New Roman"/>
          <w:sz w:val="24"/>
          <w:szCs w:val="24"/>
        </w:rPr>
        <w:t>»;</w:t>
      </w:r>
    </w:p>
    <w:p w:rsidR="00494E10" w:rsidRDefault="00031514" w:rsidP="006968FD">
      <w:pPr>
        <w:pStyle w:val="11"/>
        <w:jc w:val="both"/>
        <w:rPr>
          <w:rFonts w:ascii="Times New Roman" w:hAnsi="Times New Roman" w:cs="Times New Roman"/>
          <w:sz w:val="24"/>
          <w:szCs w:val="24"/>
          <w:shd w:val="clear" w:color="auto" w:fill="FFFFFF"/>
        </w:rPr>
      </w:pPr>
      <w:r w:rsidRPr="00271589">
        <w:rPr>
          <w:rFonts w:ascii="Times New Roman" w:hAnsi="Times New Roman" w:cs="Times New Roman"/>
          <w:sz w:val="24"/>
          <w:szCs w:val="24"/>
        </w:rPr>
        <w:t xml:space="preserve"> - от </w:t>
      </w:r>
      <w:r w:rsidR="00271589" w:rsidRPr="00271589">
        <w:rPr>
          <w:rFonts w:ascii="Times New Roman" w:hAnsi="Times New Roman" w:cs="Times New Roman"/>
          <w:sz w:val="24"/>
          <w:szCs w:val="24"/>
          <w:shd w:val="clear" w:color="auto" w:fill="FFFFFF"/>
        </w:rPr>
        <w:t>22.09.2020 года. №705</w:t>
      </w:r>
      <w:r w:rsidR="00271589" w:rsidRPr="00271589">
        <w:rPr>
          <w:rFonts w:ascii="Times New Roman" w:hAnsi="Times New Roman" w:cs="Times New Roman"/>
          <w:sz w:val="24"/>
          <w:szCs w:val="24"/>
        </w:rPr>
        <w:t xml:space="preserve"> </w:t>
      </w:r>
      <w:r w:rsidR="00271589" w:rsidRPr="00271589">
        <w:rPr>
          <w:rFonts w:ascii="Times New Roman" w:hAnsi="Times New Roman" w:cs="Times New Roman"/>
          <w:sz w:val="24"/>
          <w:szCs w:val="24"/>
          <w:shd w:val="clear" w:color="auto" w:fill="FFFFFF"/>
        </w:rPr>
        <w:t>«Об утверждении Порядка принятия МЧС России, территориальными органами МЧС России, федеральными казенными учреждениями, находящимися в ведении МЧС России, решений о признании безнадежной к взысканию задолженности по платежам в бюджеты бюджетной системы Российской Федерации».</w:t>
      </w:r>
    </w:p>
    <w:p w:rsidR="00281FC4" w:rsidRPr="00837F9E" w:rsidRDefault="00494E10" w:rsidP="00837F9E">
      <w:pPr>
        <w:pStyle w:val="11"/>
        <w:ind w:firstLine="567"/>
        <w:jc w:val="both"/>
        <w:rPr>
          <w:rFonts w:ascii="Times New Roman" w:hAnsi="Times New Roman" w:cs="Times New Roman"/>
          <w:iCs/>
          <w:sz w:val="24"/>
          <w:szCs w:val="24"/>
        </w:rPr>
      </w:pPr>
      <w:r>
        <w:rPr>
          <w:rFonts w:ascii="Times New Roman" w:hAnsi="Times New Roman" w:cs="Times New Roman"/>
          <w:sz w:val="24"/>
          <w:szCs w:val="24"/>
          <w:shd w:val="clear" w:color="auto" w:fill="FFFFFF"/>
        </w:rPr>
        <w:t>Специалисты Финансово-экономического управления в рамках повышения квалификации принимают участие в совещаниях, проводимых Управлением федерального казначейства.</w:t>
      </w:r>
    </w:p>
    <w:p w:rsidR="00947ACD" w:rsidRDefault="00947ACD" w:rsidP="00947ACD">
      <w:pPr>
        <w:pStyle w:val="11"/>
        <w:ind w:firstLine="567"/>
        <w:jc w:val="both"/>
        <w:rPr>
          <w:rFonts w:ascii="Times New Roman" w:hAnsi="Times New Roman" w:cs="Times New Roman"/>
          <w:bCs/>
          <w:sz w:val="24"/>
          <w:szCs w:val="24"/>
        </w:rPr>
      </w:pPr>
      <w:r w:rsidRPr="00426B21">
        <w:rPr>
          <w:rFonts w:ascii="Times New Roman" w:hAnsi="Times New Roman" w:cs="Times New Roman"/>
          <w:bCs/>
          <w:sz w:val="24"/>
          <w:szCs w:val="24"/>
        </w:rPr>
        <w:t>По состоянию на 01</w:t>
      </w:r>
      <w:r>
        <w:rPr>
          <w:rFonts w:ascii="Times New Roman" w:hAnsi="Times New Roman" w:cs="Times New Roman"/>
          <w:bCs/>
          <w:sz w:val="24"/>
          <w:szCs w:val="24"/>
        </w:rPr>
        <w:t xml:space="preserve"> января </w:t>
      </w:r>
      <w:r w:rsidRPr="00426B21">
        <w:rPr>
          <w:rFonts w:ascii="Times New Roman" w:hAnsi="Times New Roman" w:cs="Times New Roman"/>
          <w:bCs/>
          <w:sz w:val="24"/>
          <w:szCs w:val="24"/>
        </w:rPr>
        <w:t xml:space="preserve">2024 г. </w:t>
      </w:r>
      <w:r>
        <w:rPr>
          <w:rFonts w:ascii="Times New Roman" w:hAnsi="Times New Roman" w:cs="Times New Roman"/>
          <w:bCs/>
          <w:sz w:val="24"/>
          <w:szCs w:val="24"/>
        </w:rPr>
        <w:t xml:space="preserve">доведены </w:t>
      </w:r>
      <w:r w:rsidRPr="00426B21">
        <w:rPr>
          <w:rFonts w:ascii="Times New Roman" w:hAnsi="Times New Roman" w:cs="Times New Roman"/>
          <w:bCs/>
          <w:sz w:val="24"/>
          <w:szCs w:val="24"/>
        </w:rPr>
        <w:t>лимит</w:t>
      </w:r>
      <w:r>
        <w:rPr>
          <w:rFonts w:ascii="Times New Roman" w:hAnsi="Times New Roman" w:cs="Times New Roman"/>
          <w:bCs/>
          <w:sz w:val="24"/>
          <w:szCs w:val="24"/>
        </w:rPr>
        <w:t>ы</w:t>
      </w:r>
      <w:r w:rsidRPr="00426B21">
        <w:rPr>
          <w:rFonts w:ascii="Times New Roman" w:hAnsi="Times New Roman" w:cs="Times New Roman"/>
          <w:bCs/>
          <w:sz w:val="24"/>
          <w:szCs w:val="24"/>
        </w:rPr>
        <w:t xml:space="preserve"> бюджетных обязательств</w:t>
      </w:r>
      <w:r>
        <w:rPr>
          <w:rFonts w:ascii="Times New Roman" w:hAnsi="Times New Roman" w:cs="Times New Roman"/>
          <w:bCs/>
          <w:sz w:val="24"/>
          <w:szCs w:val="24"/>
        </w:rPr>
        <w:t xml:space="preserve"> в размере</w:t>
      </w:r>
      <w:r w:rsidRPr="00426B21">
        <w:rPr>
          <w:rFonts w:ascii="Times New Roman" w:hAnsi="Times New Roman" w:cs="Times New Roman"/>
          <w:bCs/>
          <w:sz w:val="24"/>
          <w:szCs w:val="24"/>
        </w:rPr>
        <w:t xml:space="preserve"> 1 095 558 488,93 руб.,  бюджетны</w:t>
      </w:r>
      <w:r>
        <w:rPr>
          <w:rFonts w:ascii="Times New Roman" w:hAnsi="Times New Roman" w:cs="Times New Roman"/>
          <w:bCs/>
          <w:sz w:val="24"/>
          <w:szCs w:val="24"/>
        </w:rPr>
        <w:t xml:space="preserve">е </w:t>
      </w:r>
      <w:r w:rsidRPr="00426B21">
        <w:rPr>
          <w:rFonts w:ascii="Times New Roman" w:hAnsi="Times New Roman" w:cs="Times New Roman"/>
          <w:bCs/>
          <w:sz w:val="24"/>
          <w:szCs w:val="24"/>
        </w:rPr>
        <w:t>ассигновани</w:t>
      </w:r>
      <w:r>
        <w:rPr>
          <w:rFonts w:ascii="Times New Roman" w:hAnsi="Times New Roman" w:cs="Times New Roman"/>
          <w:bCs/>
          <w:sz w:val="24"/>
          <w:szCs w:val="24"/>
        </w:rPr>
        <w:t>я</w:t>
      </w:r>
      <w:r w:rsidRPr="00426B21">
        <w:rPr>
          <w:rFonts w:ascii="Times New Roman" w:hAnsi="Times New Roman" w:cs="Times New Roman"/>
          <w:bCs/>
          <w:sz w:val="24"/>
          <w:szCs w:val="24"/>
        </w:rPr>
        <w:t xml:space="preserve"> – 279 950,18 руб. </w:t>
      </w:r>
    </w:p>
    <w:p w:rsidR="00837F9E" w:rsidRPr="00426B21" w:rsidRDefault="00837F9E" w:rsidP="00947ACD">
      <w:pPr>
        <w:pStyle w:val="11"/>
        <w:ind w:firstLine="567"/>
        <w:jc w:val="both"/>
        <w:rPr>
          <w:rFonts w:ascii="Times New Roman" w:hAnsi="Times New Roman" w:cs="Times New Roman"/>
          <w:bCs/>
          <w:sz w:val="24"/>
          <w:szCs w:val="24"/>
        </w:rPr>
      </w:pPr>
      <w:r>
        <w:rPr>
          <w:rFonts w:ascii="Times New Roman" w:hAnsi="Times New Roman" w:cs="Times New Roman"/>
          <w:bCs/>
          <w:sz w:val="24"/>
          <w:szCs w:val="24"/>
        </w:rPr>
        <w:t>Расходование бюджетных средств осуществлялось в соответствии с утвержденной бюджетной сметой и в пределах доведенных лимитов бюджетных обязательств и бюджетных ассигнований.</w:t>
      </w:r>
    </w:p>
    <w:p w:rsidR="00947ACD" w:rsidRPr="00D23BBF" w:rsidRDefault="00947ACD" w:rsidP="00947ACD">
      <w:pPr>
        <w:pStyle w:val="11"/>
        <w:ind w:firstLine="567"/>
        <w:jc w:val="both"/>
        <w:rPr>
          <w:rFonts w:ascii="Times New Roman" w:hAnsi="Times New Roman" w:cs="Times New Roman"/>
          <w:b/>
          <w:bCs/>
          <w:iCs/>
          <w:sz w:val="24"/>
          <w:szCs w:val="24"/>
        </w:rPr>
      </w:pPr>
    </w:p>
    <w:p w:rsidR="00F91C67" w:rsidRPr="00240399" w:rsidRDefault="00F91C67" w:rsidP="007B6672">
      <w:pPr>
        <w:pStyle w:val="11"/>
        <w:jc w:val="center"/>
        <w:rPr>
          <w:rFonts w:ascii="Times New Roman" w:hAnsi="Times New Roman" w:cs="Times New Roman"/>
          <w:b/>
          <w:bCs/>
          <w:iCs/>
          <w:sz w:val="24"/>
          <w:szCs w:val="24"/>
        </w:rPr>
      </w:pPr>
      <w:r w:rsidRPr="00240399">
        <w:rPr>
          <w:rFonts w:ascii="Times New Roman" w:hAnsi="Times New Roman" w:cs="Times New Roman"/>
          <w:b/>
          <w:bCs/>
          <w:iCs/>
          <w:sz w:val="24"/>
          <w:szCs w:val="24"/>
        </w:rPr>
        <w:t>Раздел 3 "Анализ отчета об исполнении бюджета субъектом бюджетной отчетности</w:t>
      </w:r>
    </w:p>
    <w:p w:rsidR="00F91C67" w:rsidRPr="00240399" w:rsidRDefault="00F91C67" w:rsidP="00F91C67">
      <w:pPr>
        <w:pStyle w:val="11"/>
        <w:jc w:val="both"/>
        <w:rPr>
          <w:rFonts w:ascii="Times New Roman" w:hAnsi="Times New Roman" w:cs="Times New Roman"/>
          <w:b/>
          <w:bCs/>
          <w:iCs/>
          <w:sz w:val="24"/>
          <w:szCs w:val="24"/>
        </w:rPr>
      </w:pPr>
    </w:p>
    <w:p w:rsidR="00F91C67" w:rsidRPr="00240399" w:rsidRDefault="00F91C67" w:rsidP="000E0AD4">
      <w:pPr>
        <w:pStyle w:val="11"/>
        <w:jc w:val="both"/>
        <w:rPr>
          <w:rFonts w:ascii="Times New Roman" w:hAnsi="Times New Roman" w:cs="Times New Roman"/>
          <w:bCs/>
          <w:iCs/>
          <w:sz w:val="24"/>
          <w:szCs w:val="24"/>
        </w:rPr>
      </w:pPr>
      <w:r w:rsidRPr="00240399">
        <w:rPr>
          <w:rFonts w:ascii="Times New Roman" w:hAnsi="Times New Roman" w:cs="Times New Roman"/>
          <w:bCs/>
          <w:iCs/>
          <w:sz w:val="24"/>
          <w:szCs w:val="24"/>
        </w:rPr>
        <w:t>Информация по разделу приведена в следующих таблицах и формах бюджетной отчетности:</w:t>
      </w:r>
    </w:p>
    <w:p w:rsidR="00E25C9B" w:rsidRPr="00261636" w:rsidRDefault="00E25C9B" w:rsidP="00F91C67">
      <w:pPr>
        <w:pStyle w:val="11"/>
        <w:jc w:val="both"/>
        <w:rPr>
          <w:rFonts w:ascii="Times New Roman" w:hAnsi="Times New Roman" w:cs="Times New Roman"/>
          <w:sz w:val="24"/>
          <w:szCs w:val="24"/>
        </w:rPr>
      </w:pPr>
    </w:p>
    <w:p w:rsidR="00F91C67" w:rsidRDefault="00F91C67" w:rsidP="007B6672">
      <w:pPr>
        <w:pStyle w:val="11"/>
        <w:jc w:val="center"/>
        <w:rPr>
          <w:rFonts w:ascii="Times New Roman" w:hAnsi="Times New Roman" w:cs="Times New Roman"/>
          <w:b/>
          <w:bCs/>
          <w:sz w:val="24"/>
          <w:szCs w:val="24"/>
        </w:rPr>
      </w:pPr>
      <w:r w:rsidRPr="00426B21">
        <w:rPr>
          <w:rFonts w:ascii="Times New Roman" w:hAnsi="Times New Roman" w:cs="Times New Roman"/>
          <w:b/>
          <w:bCs/>
          <w:sz w:val="24"/>
          <w:szCs w:val="24"/>
        </w:rPr>
        <w:t>Отчет о бюджетных обязательствах (ф. 0503128)</w:t>
      </w:r>
    </w:p>
    <w:p w:rsidR="007B6672" w:rsidRPr="00426B21" w:rsidRDefault="007B6672" w:rsidP="007B6672">
      <w:pPr>
        <w:pStyle w:val="11"/>
        <w:jc w:val="center"/>
        <w:rPr>
          <w:rFonts w:ascii="Times New Roman" w:hAnsi="Times New Roman" w:cs="Times New Roman"/>
          <w:b/>
          <w:bCs/>
          <w:sz w:val="24"/>
          <w:szCs w:val="24"/>
        </w:rPr>
      </w:pPr>
    </w:p>
    <w:p w:rsidR="00F91C67" w:rsidRPr="00426B21" w:rsidRDefault="00426B21" w:rsidP="00F91C67">
      <w:pPr>
        <w:pStyle w:val="11"/>
        <w:ind w:firstLine="567"/>
        <w:jc w:val="both"/>
        <w:rPr>
          <w:rFonts w:ascii="Times New Roman" w:hAnsi="Times New Roman" w:cs="Times New Roman"/>
          <w:bCs/>
          <w:sz w:val="24"/>
          <w:szCs w:val="24"/>
        </w:rPr>
      </w:pPr>
      <w:r w:rsidRPr="00426B21">
        <w:rPr>
          <w:rFonts w:ascii="Times New Roman" w:hAnsi="Times New Roman" w:cs="Times New Roman"/>
          <w:bCs/>
          <w:sz w:val="24"/>
          <w:szCs w:val="24"/>
        </w:rPr>
        <w:t>По состоянию на 01.01.2024</w:t>
      </w:r>
      <w:r w:rsidR="00F91C67" w:rsidRPr="00426B21">
        <w:rPr>
          <w:rFonts w:ascii="Times New Roman" w:hAnsi="Times New Roman" w:cs="Times New Roman"/>
          <w:bCs/>
          <w:sz w:val="24"/>
          <w:szCs w:val="24"/>
        </w:rPr>
        <w:t xml:space="preserve"> г. утверждено лимитов бюджетных обязательств 1</w:t>
      </w:r>
      <w:r w:rsidRPr="00426B21">
        <w:rPr>
          <w:rFonts w:ascii="Times New Roman" w:hAnsi="Times New Roman" w:cs="Times New Roman"/>
          <w:bCs/>
          <w:sz w:val="24"/>
          <w:szCs w:val="24"/>
        </w:rPr>
        <w:t> 095 558 488,93</w:t>
      </w:r>
      <w:r w:rsidR="00F91C67" w:rsidRPr="00426B21">
        <w:rPr>
          <w:rFonts w:ascii="Times New Roman" w:hAnsi="Times New Roman" w:cs="Times New Roman"/>
          <w:bCs/>
          <w:sz w:val="24"/>
          <w:szCs w:val="24"/>
        </w:rPr>
        <w:t xml:space="preserve"> руб.,  бюджетных ассигнований –</w:t>
      </w:r>
      <w:r w:rsidR="00EE0EF5" w:rsidRPr="00426B21">
        <w:rPr>
          <w:rFonts w:ascii="Times New Roman" w:hAnsi="Times New Roman" w:cs="Times New Roman"/>
          <w:bCs/>
          <w:sz w:val="24"/>
          <w:szCs w:val="24"/>
        </w:rPr>
        <w:t xml:space="preserve"> </w:t>
      </w:r>
      <w:r w:rsidRPr="00426B21">
        <w:rPr>
          <w:rFonts w:ascii="Times New Roman" w:hAnsi="Times New Roman" w:cs="Times New Roman"/>
          <w:bCs/>
          <w:sz w:val="24"/>
          <w:szCs w:val="24"/>
        </w:rPr>
        <w:t>279 950,18</w:t>
      </w:r>
      <w:r w:rsidR="00F91C67" w:rsidRPr="00426B21">
        <w:rPr>
          <w:rFonts w:ascii="Times New Roman" w:hAnsi="Times New Roman" w:cs="Times New Roman"/>
          <w:bCs/>
          <w:sz w:val="24"/>
          <w:szCs w:val="24"/>
        </w:rPr>
        <w:t xml:space="preserve"> руб. </w:t>
      </w:r>
    </w:p>
    <w:p w:rsidR="00E25C9B" w:rsidRDefault="0051762F" w:rsidP="00E25C9B">
      <w:pPr>
        <w:pStyle w:val="11"/>
        <w:jc w:val="both"/>
        <w:rPr>
          <w:rFonts w:ascii="Times New Roman" w:hAnsi="Times New Roman" w:cs="Times New Roman"/>
          <w:sz w:val="24"/>
          <w:szCs w:val="24"/>
        </w:rPr>
      </w:pPr>
      <w:r w:rsidRPr="0051762F">
        <w:rPr>
          <w:rFonts w:ascii="Times New Roman" w:hAnsi="Times New Roman" w:cs="Times New Roman"/>
          <w:bCs/>
          <w:sz w:val="24"/>
          <w:szCs w:val="24"/>
        </w:rPr>
        <w:t>По состоянию на 01.01.2024</w:t>
      </w:r>
      <w:r w:rsidR="00F91C67" w:rsidRPr="0051762F">
        <w:rPr>
          <w:rFonts w:ascii="Times New Roman" w:hAnsi="Times New Roman" w:cs="Times New Roman"/>
          <w:bCs/>
          <w:sz w:val="24"/>
          <w:szCs w:val="24"/>
        </w:rPr>
        <w:t xml:space="preserve"> г. принято бюджетных обязательств всего</w:t>
      </w:r>
      <w:r w:rsidR="00BB0270" w:rsidRPr="0051762F">
        <w:rPr>
          <w:rFonts w:ascii="Times New Roman" w:hAnsi="Times New Roman" w:cs="Times New Roman"/>
          <w:bCs/>
          <w:sz w:val="24"/>
          <w:szCs w:val="24"/>
        </w:rPr>
        <w:t xml:space="preserve"> </w:t>
      </w:r>
      <w:r w:rsidRPr="0051762F">
        <w:rPr>
          <w:rFonts w:ascii="Times New Roman" w:hAnsi="Times New Roman" w:cs="Times New Roman"/>
          <w:sz w:val="24"/>
          <w:szCs w:val="24"/>
        </w:rPr>
        <w:t xml:space="preserve">1 095 838 439,11  </w:t>
      </w:r>
      <w:r w:rsidR="00F91C67" w:rsidRPr="0051762F">
        <w:rPr>
          <w:rFonts w:ascii="Times New Roman" w:hAnsi="Times New Roman" w:cs="Times New Roman"/>
          <w:bCs/>
          <w:sz w:val="24"/>
          <w:szCs w:val="24"/>
        </w:rPr>
        <w:t xml:space="preserve">руб., </w:t>
      </w:r>
      <w:r w:rsidR="00E25C9B" w:rsidRPr="00261636">
        <w:rPr>
          <w:rFonts w:ascii="Times New Roman" w:hAnsi="Times New Roman" w:cs="Times New Roman"/>
          <w:sz w:val="24"/>
          <w:szCs w:val="24"/>
        </w:rPr>
        <w:t>что составляет 100,00 % от выделенных лимитов и ассигнований</w:t>
      </w:r>
      <w:r w:rsidR="00E25C9B">
        <w:rPr>
          <w:rFonts w:ascii="Times New Roman" w:hAnsi="Times New Roman" w:cs="Times New Roman"/>
          <w:sz w:val="24"/>
          <w:szCs w:val="24"/>
        </w:rPr>
        <w:t>,</w:t>
      </w:r>
      <w:r w:rsidR="00E25C9B" w:rsidRPr="0051762F">
        <w:rPr>
          <w:rFonts w:ascii="Times New Roman" w:hAnsi="Times New Roman" w:cs="Times New Roman"/>
          <w:bCs/>
          <w:sz w:val="24"/>
          <w:szCs w:val="24"/>
        </w:rPr>
        <w:t xml:space="preserve"> </w:t>
      </w:r>
      <w:r w:rsidR="00F91C67" w:rsidRPr="0051762F">
        <w:rPr>
          <w:rFonts w:ascii="Times New Roman" w:hAnsi="Times New Roman" w:cs="Times New Roman"/>
          <w:bCs/>
          <w:sz w:val="24"/>
          <w:szCs w:val="24"/>
        </w:rPr>
        <w:t xml:space="preserve">из них с применением конкурентных способов – </w:t>
      </w:r>
      <w:r w:rsidRPr="0051762F">
        <w:rPr>
          <w:rFonts w:ascii="Times New Roman" w:hAnsi="Times New Roman" w:cs="Times New Roman"/>
          <w:bCs/>
          <w:sz w:val="24"/>
          <w:szCs w:val="24"/>
        </w:rPr>
        <w:t>26 824 159,83</w:t>
      </w:r>
      <w:r w:rsidR="00F91C67" w:rsidRPr="0051762F">
        <w:rPr>
          <w:rFonts w:ascii="Times New Roman" w:hAnsi="Times New Roman" w:cs="Times New Roman"/>
          <w:bCs/>
          <w:sz w:val="24"/>
          <w:szCs w:val="24"/>
        </w:rPr>
        <w:t xml:space="preserve">  руб. </w:t>
      </w:r>
      <w:r w:rsidR="00E25C9B">
        <w:rPr>
          <w:rFonts w:ascii="Times New Roman" w:hAnsi="Times New Roman" w:cs="Times New Roman"/>
          <w:sz w:val="24"/>
          <w:szCs w:val="24"/>
        </w:rPr>
        <w:t>И</w:t>
      </w:r>
      <w:r w:rsidR="00E25C9B" w:rsidRPr="00261636">
        <w:rPr>
          <w:rFonts w:ascii="Times New Roman" w:hAnsi="Times New Roman" w:cs="Times New Roman"/>
          <w:sz w:val="24"/>
          <w:szCs w:val="24"/>
        </w:rPr>
        <w:t>сполнено 1 095 838 439,11 руб., что составляет 100 % от принятых бюджетных обязательств и 100 % от выделенных лимитов и ассигнований  1 095 838 439,11 руб.</w:t>
      </w:r>
    </w:p>
    <w:p w:rsidR="00F91C67" w:rsidRPr="0051762F" w:rsidRDefault="00F91C67" w:rsidP="00F91C67">
      <w:pPr>
        <w:pStyle w:val="11"/>
        <w:ind w:firstLine="567"/>
        <w:jc w:val="both"/>
        <w:rPr>
          <w:rFonts w:ascii="Times New Roman" w:hAnsi="Times New Roman" w:cs="Times New Roman"/>
          <w:bCs/>
          <w:sz w:val="24"/>
          <w:szCs w:val="24"/>
        </w:rPr>
      </w:pPr>
    </w:p>
    <w:p w:rsidR="00F91C67" w:rsidRPr="000C0CDF" w:rsidRDefault="00F91C67" w:rsidP="00F91C67">
      <w:pPr>
        <w:pStyle w:val="11"/>
        <w:ind w:firstLine="567"/>
        <w:jc w:val="both"/>
        <w:rPr>
          <w:rFonts w:ascii="Times New Roman" w:hAnsi="Times New Roman" w:cs="Times New Roman"/>
          <w:bCs/>
          <w:sz w:val="24"/>
          <w:szCs w:val="24"/>
        </w:rPr>
      </w:pPr>
      <w:r w:rsidRPr="000C0CDF">
        <w:rPr>
          <w:rFonts w:ascii="Times New Roman" w:hAnsi="Times New Roman" w:cs="Times New Roman"/>
          <w:bCs/>
          <w:sz w:val="24"/>
          <w:szCs w:val="24"/>
        </w:rPr>
        <w:t xml:space="preserve">Раздел 1. Бюджетные обязательства текущего года: неисполненных бюджетных обязательств нет. </w:t>
      </w:r>
      <w:r w:rsidRPr="000C0CDF">
        <w:rPr>
          <w:rFonts w:ascii="Times New Roman" w:hAnsi="Times New Roman" w:cs="Times New Roman"/>
          <w:sz w:val="24"/>
          <w:szCs w:val="24"/>
        </w:rPr>
        <w:t xml:space="preserve">       </w:t>
      </w:r>
    </w:p>
    <w:p w:rsidR="00F91C67" w:rsidRPr="000C0CDF" w:rsidRDefault="00F91C67" w:rsidP="00F91C67">
      <w:pPr>
        <w:pStyle w:val="11"/>
        <w:ind w:firstLine="567"/>
        <w:jc w:val="both"/>
        <w:rPr>
          <w:rFonts w:ascii="Times New Roman" w:hAnsi="Times New Roman" w:cs="Times New Roman"/>
          <w:bCs/>
          <w:sz w:val="24"/>
          <w:szCs w:val="24"/>
        </w:rPr>
      </w:pPr>
      <w:r w:rsidRPr="000C0CDF">
        <w:rPr>
          <w:rFonts w:ascii="Times New Roman" w:hAnsi="Times New Roman" w:cs="Times New Roman"/>
          <w:bCs/>
          <w:sz w:val="24"/>
          <w:szCs w:val="24"/>
        </w:rPr>
        <w:lastRenderedPageBreak/>
        <w:t>Раздел 3. Обязательства финансовых годов, следующих за текущим (отчетным) финансовым годом, всего:</w:t>
      </w:r>
    </w:p>
    <w:p w:rsidR="00F91C67" w:rsidRPr="004F5200" w:rsidRDefault="00F91C67" w:rsidP="003C06ED">
      <w:pPr>
        <w:pStyle w:val="a3"/>
        <w:ind w:firstLine="567"/>
        <w:jc w:val="both"/>
        <w:rPr>
          <w:rFonts w:ascii="Times New Roman" w:hAnsi="Times New Roman"/>
          <w:bCs/>
          <w:sz w:val="24"/>
          <w:szCs w:val="24"/>
        </w:rPr>
      </w:pPr>
      <w:r w:rsidRPr="000C0CDF">
        <w:rPr>
          <w:rFonts w:ascii="Times New Roman" w:hAnsi="Times New Roman"/>
          <w:bCs/>
          <w:sz w:val="24"/>
          <w:szCs w:val="24"/>
        </w:rPr>
        <w:t xml:space="preserve">- выделено лимитов бюджетных обязательств финансовых годов, следующих за текущим (отчетным) финансовым годом всего бюджетных ассигнований в размере </w:t>
      </w:r>
      <w:r w:rsidR="000C0CDF" w:rsidRPr="000C0CDF">
        <w:rPr>
          <w:rFonts w:ascii="Times New Roman" w:hAnsi="Times New Roman"/>
          <w:bCs/>
          <w:sz w:val="24"/>
          <w:szCs w:val="24"/>
        </w:rPr>
        <w:t>115 716,71</w:t>
      </w:r>
      <w:r w:rsidRPr="000C0CDF">
        <w:rPr>
          <w:rFonts w:ascii="Times New Roman" w:hAnsi="Times New Roman"/>
          <w:bCs/>
          <w:sz w:val="24"/>
          <w:szCs w:val="24"/>
        </w:rPr>
        <w:t xml:space="preserve"> рублей, лимитов бюджетных обязательств в размере </w:t>
      </w:r>
      <w:r w:rsidR="000C0CDF" w:rsidRPr="000C0CDF">
        <w:rPr>
          <w:rFonts w:ascii="Times New Roman" w:hAnsi="Times New Roman"/>
          <w:bCs/>
          <w:sz w:val="24"/>
          <w:szCs w:val="24"/>
        </w:rPr>
        <w:t>1 273 753 800,00</w:t>
      </w:r>
      <w:r w:rsidRPr="000C0CDF">
        <w:rPr>
          <w:rFonts w:ascii="Times New Roman" w:hAnsi="Times New Roman"/>
          <w:bCs/>
          <w:sz w:val="24"/>
          <w:szCs w:val="24"/>
        </w:rPr>
        <w:t xml:space="preserve"> руб.,</w:t>
      </w:r>
      <w:r w:rsidR="004F5200">
        <w:rPr>
          <w:rFonts w:ascii="Times New Roman" w:hAnsi="Times New Roman"/>
          <w:bCs/>
          <w:color w:val="FF0000"/>
          <w:sz w:val="24"/>
          <w:szCs w:val="24"/>
        </w:rPr>
        <w:t xml:space="preserve"> </w:t>
      </w:r>
      <w:r w:rsidR="004F5200" w:rsidRPr="004F5200">
        <w:rPr>
          <w:rFonts w:ascii="Times New Roman" w:hAnsi="Times New Roman"/>
          <w:bCs/>
          <w:sz w:val="24"/>
          <w:szCs w:val="24"/>
        </w:rPr>
        <w:t>из них: на 2024</w:t>
      </w:r>
      <w:r w:rsidRPr="004F5200">
        <w:rPr>
          <w:rFonts w:ascii="Times New Roman" w:hAnsi="Times New Roman"/>
          <w:bCs/>
          <w:sz w:val="24"/>
          <w:szCs w:val="24"/>
        </w:rPr>
        <w:t xml:space="preserve"> год лимитов бюджетных обязательств </w:t>
      </w:r>
      <w:r w:rsidR="004F5200" w:rsidRPr="004F5200">
        <w:rPr>
          <w:rFonts w:ascii="Times New Roman" w:hAnsi="Times New Roman"/>
          <w:bCs/>
          <w:sz w:val="24"/>
          <w:szCs w:val="24"/>
        </w:rPr>
        <w:t>1 137 451 900,00</w:t>
      </w:r>
      <w:r w:rsidRPr="004F5200">
        <w:rPr>
          <w:rFonts w:ascii="Times New Roman" w:hAnsi="Times New Roman"/>
          <w:bCs/>
          <w:sz w:val="24"/>
          <w:szCs w:val="24"/>
        </w:rPr>
        <w:t xml:space="preserve"> </w:t>
      </w:r>
      <w:r w:rsidR="004F5200" w:rsidRPr="004F5200">
        <w:rPr>
          <w:rFonts w:ascii="Times New Roman" w:hAnsi="Times New Roman"/>
          <w:bCs/>
          <w:sz w:val="24"/>
          <w:szCs w:val="24"/>
        </w:rPr>
        <w:t>руб.; бюджетных ассигнований 115 716,71 руб., на 2025</w:t>
      </w:r>
      <w:r w:rsidRPr="004F5200">
        <w:rPr>
          <w:rFonts w:ascii="Times New Roman" w:hAnsi="Times New Roman"/>
          <w:bCs/>
          <w:sz w:val="24"/>
          <w:szCs w:val="24"/>
        </w:rPr>
        <w:t xml:space="preserve"> год лимитов бюджетных обязательств </w:t>
      </w:r>
      <w:r w:rsidR="004F5200" w:rsidRPr="004F5200">
        <w:rPr>
          <w:rFonts w:ascii="Times New Roman" w:hAnsi="Times New Roman"/>
          <w:bCs/>
          <w:sz w:val="24"/>
          <w:szCs w:val="24"/>
        </w:rPr>
        <w:t>68 172 600,00</w:t>
      </w:r>
      <w:r w:rsidRPr="004F5200">
        <w:rPr>
          <w:rFonts w:ascii="Times New Roman" w:hAnsi="Times New Roman"/>
          <w:bCs/>
          <w:sz w:val="24"/>
          <w:szCs w:val="24"/>
        </w:rPr>
        <w:t xml:space="preserve"> руб.</w:t>
      </w:r>
      <w:r w:rsidR="004F5200" w:rsidRPr="004F5200">
        <w:rPr>
          <w:rFonts w:ascii="Times New Roman" w:hAnsi="Times New Roman"/>
          <w:bCs/>
          <w:sz w:val="24"/>
          <w:szCs w:val="24"/>
        </w:rPr>
        <w:t>, бюджетных ассигнований 0,00 руб.</w:t>
      </w:r>
      <w:r w:rsidRPr="004F5200">
        <w:rPr>
          <w:rFonts w:ascii="Times New Roman" w:hAnsi="Times New Roman"/>
          <w:bCs/>
          <w:sz w:val="24"/>
          <w:szCs w:val="24"/>
        </w:rPr>
        <w:t>;</w:t>
      </w:r>
      <w:r w:rsidR="004F5200" w:rsidRPr="004F5200">
        <w:rPr>
          <w:rFonts w:ascii="Times New Roman" w:hAnsi="Times New Roman"/>
          <w:bCs/>
          <w:sz w:val="24"/>
          <w:szCs w:val="24"/>
        </w:rPr>
        <w:t xml:space="preserve"> на 2026</w:t>
      </w:r>
      <w:r w:rsidR="00F6112E" w:rsidRPr="004F5200">
        <w:rPr>
          <w:rFonts w:ascii="Times New Roman" w:hAnsi="Times New Roman"/>
          <w:bCs/>
          <w:sz w:val="24"/>
          <w:szCs w:val="24"/>
        </w:rPr>
        <w:t xml:space="preserve"> год лимитов бюджетных обязательств </w:t>
      </w:r>
      <w:r w:rsidR="004F5200" w:rsidRPr="004F5200">
        <w:rPr>
          <w:rFonts w:ascii="Times New Roman" w:hAnsi="Times New Roman"/>
          <w:bCs/>
          <w:sz w:val="24"/>
          <w:szCs w:val="24"/>
        </w:rPr>
        <w:t>68 129 300,00</w:t>
      </w:r>
      <w:r w:rsidR="00F6112E" w:rsidRPr="004F5200">
        <w:rPr>
          <w:rFonts w:ascii="Times New Roman" w:hAnsi="Times New Roman"/>
          <w:bCs/>
          <w:sz w:val="24"/>
          <w:szCs w:val="24"/>
        </w:rPr>
        <w:t xml:space="preserve">  руб.,</w:t>
      </w:r>
      <w:r w:rsidRPr="004F5200">
        <w:rPr>
          <w:rFonts w:ascii="Times New Roman" w:hAnsi="Times New Roman"/>
          <w:bCs/>
          <w:sz w:val="24"/>
          <w:szCs w:val="24"/>
        </w:rPr>
        <w:t xml:space="preserve"> бюджетных ассигнований 0,00 руб.</w:t>
      </w:r>
    </w:p>
    <w:p w:rsidR="003C06ED" w:rsidRPr="002E153C" w:rsidRDefault="00F91C67" w:rsidP="002E153C">
      <w:pPr>
        <w:pStyle w:val="a3"/>
        <w:ind w:firstLine="567"/>
        <w:jc w:val="both"/>
        <w:rPr>
          <w:rFonts w:ascii="Times New Roman" w:hAnsi="Times New Roman"/>
          <w:bCs/>
          <w:sz w:val="24"/>
          <w:szCs w:val="24"/>
        </w:rPr>
      </w:pPr>
      <w:r w:rsidRPr="005154FD">
        <w:rPr>
          <w:rFonts w:ascii="Times New Roman" w:hAnsi="Times New Roman"/>
          <w:bCs/>
          <w:sz w:val="24"/>
          <w:szCs w:val="24"/>
        </w:rPr>
        <w:t xml:space="preserve">- принятые бюджетные  обязательства в размере </w:t>
      </w:r>
      <w:r w:rsidR="005154FD" w:rsidRPr="005154FD">
        <w:rPr>
          <w:rFonts w:ascii="Times New Roman" w:hAnsi="Times New Roman"/>
          <w:bCs/>
          <w:sz w:val="24"/>
          <w:szCs w:val="24"/>
        </w:rPr>
        <w:t>101 477 881,50</w:t>
      </w:r>
      <w:r w:rsidRPr="005154FD">
        <w:rPr>
          <w:rFonts w:ascii="Times New Roman" w:hAnsi="Times New Roman"/>
          <w:bCs/>
          <w:sz w:val="24"/>
          <w:szCs w:val="24"/>
        </w:rPr>
        <w:t xml:space="preserve"> рублей в том числе: </w:t>
      </w:r>
    </w:p>
    <w:p w:rsidR="00F91C67" w:rsidRPr="002E2604" w:rsidRDefault="00F91C67" w:rsidP="003C06ED">
      <w:pPr>
        <w:pStyle w:val="a3"/>
        <w:jc w:val="both"/>
        <w:rPr>
          <w:rFonts w:ascii="Times New Roman" w:hAnsi="Times New Roman"/>
          <w:bCs/>
          <w:sz w:val="24"/>
          <w:szCs w:val="24"/>
        </w:rPr>
      </w:pPr>
      <w:r w:rsidRPr="002E2604">
        <w:rPr>
          <w:rFonts w:ascii="Times New Roman" w:hAnsi="Times New Roman"/>
          <w:bCs/>
          <w:sz w:val="24"/>
          <w:szCs w:val="24"/>
        </w:rPr>
        <w:t>1.</w:t>
      </w:r>
      <w:r w:rsidR="00370265" w:rsidRPr="002E2604">
        <w:rPr>
          <w:rFonts w:ascii="Times New Roman" w:hAnsi="Times New Roman"/>
          <w:bCs/>
          <w:sz w:val="24"/>
          <w:szCs w:val="24"/>
        </w:rPr>
        <w:t xml:space="preserve"> </w:t>
      </w:r>
      <w:r w:rsidRPr="002E2604">
        <w:rPr>
          <w:rFonts w:ascii="Times New Roman" w:hAnsi="Times New Roman"/>
          <w:bCs/>
          <w:sz w:val="24"/>
          <w:szCs w:val="24"/>
        </w:rPr>
        <w:t xml:space="preserve">в сумме  </w:t>
      </w:r>
      <w:r w:rsidR="00B94171" w:rsidRPr="002E2604">
        <w:rPr>
          <w:rFonts w:ascii="Times New Roman" w:hAnsi="Times New Roman"/>
          <w:bCs/>
          <w:sz w:val="24"/>
          <w:szCs w:val="24"/>
        </w:rPr>
        <w:t>37</w:t>
      </w:r>
      <w:r w:rsidR="00186AFB">
        <w:rPr>
          <w:rFonts w:ascii="Times New Roman" w:hAnsi="Times New Roman"/>
          <w:bCs/>
          <w:sz w:val="24"/>
          <w:szCs w:val="24"/>
        </w:rPr>
        <w:t> 336 654,46</w:t>
      </w:r>
      <w:r w:rsidRPr="002E2604">
        <w:rPr>
          <w:rFonts w:ascii="Times New Roman" w:hAnsi="Times New Roman"/>
          <w:bCs/>
          <w:sz w:val="24"/>
          <w:szCs w:val="24"/>
        </w:rPr>
        <w:t xml:space="preserve"> рублей принято бюджетных обязательств на следующий год:</w:t>
      </w:r>
    </w:p>
    <w:p w:rsidR="00EC4AC0" w:rsidRDefault="00EC4AC0" w:rsidP="00EC4AC0">
      <w:pPr>
        <w:pStyle w:val="a3"/>
        <w:ind w:firstLine="567"/>
        <w:jc w:val="both"/>
        <w:rPr>
          <w:rFonts w:ascii="Times New Roman" w:hAnsi="Times New Roman"/>
          <w:bCs/>
          <w:sz w:val="24"/>
          <w:szCs w:val="24"/>
        </w:rPr>
      </w:pPr>
      <w:r w:rsidRPr="002E2604">
        <w:rPr>
          <w:rFonts w:ascii="Times New Roman" w:hAnsi="Times New Roman"/>
          <w:bCs/>
          <w:sz w:val="24"/>
          <w:szCs w:val="24"/>
        </w:rPr>
        <w:t>- по КБК 177 0310 1040190049 221</w:t>
      </w:r>
      <w:r w:rsidR="00F91C67" w:rsidRPr="002E2604">
        <w:rPr>
          <w:rFonts w:ascii="Times New Roman" w:hAnsi="Times New Roman"/>
          <w:bCs/>
          <w:sz w:val="24"/>
          <w:szCs w:val="24"/>
        </w:rPr>
        <w:t xml:space="preserve"> в сумме </w:t>
      </w:r>
      <w:r w:rsidRPr="002E2604">
        <w:rPr>
          <w:rFonts w:ascii="Times New Roman" w:hAnsi="Times New Roman"/>
          <w:bCs/>
          <w:sz w:val="24"/>
          <w:szCs w:val="24"/>
        </w:rPr>
        <w:t>2 999 997,85</w:t>
      </w:r>
      <w:r w:rsidR="00F91C67" w:rsidRPr="002E2604">
        <w:rPr>
          <w:rFonts w:ascii="Times New Roman" w:hAnsi="Times New Roman"/>
          <w:bCs/>
          <w:sz w:val="24"/>
          <w:szCs w:val="24"/>
        </w:rPr>
        <w:t xml:space="preserve"> рублей. </w:t>
      </w:r>
      <w:r w:rsidR="003C06ED" w:rsidRPr="002E2604">
        <w:rPr>
          <w:rFonts w:ascii="Times New Roman" w:hAnsi="Times New Roman"/>
          <w:bCs/>
          <w:sz w:val="24"/>
          <w:szCs w:val="24"/>
        </w:rPr>
        <w:t xml:space="preserve">На </w:t>
      </w:r>
      <w:r w:rsidRPr="002E2604">
        <w:rPr>
          <w:rFonts w:ascii="Times New Roman" w:hAnsi="Times New Roman"/>
          <w:bCs/>
          <w:sz w:val="24"/>
          <w:szCs w:val="24"/>
        </w:rPr>
        <w:t xml:space="preserve">поставку </w:t>
      </w:r>
      <w:r w:rsidR="002E2604" w:rsidRPr="002E2604">
        <w:rPr>
          <w:rFonts w:ascii="Times New Roman" w:hAnsi="Times New Roman"/>
          <w:bCs/>
          <w:sz w:val="24"/>
          <w:szCs w:val="24"/>
        </w:rPr>
        <w:t>моторного</w:t>
      </w:r>
      <w:r w:rsidRPr="002E2604">
        <w:rPr>
          <w:rFonts w:ascii="Times New Roman" w:hAnsi="Times New Roman"/>
          <w:bCs/>
          <w:sz w:val="24"/>
          <w:szCs w:val="24"/>
        </w:rPr>
        <w:t xml:space="preserve"> топлив</w:t>
      </w:r>
      <w:r w:rsidR="002E2604" w:rsidRPr="002E2604">
        <w:rPr>
          <w:rFonts w:ascii="Times New Roman" w:hAnsi="Times New Roman"/>
          <w:bCs/>
          <w:sz w:val="24"/>
          <w:szCs w:val="24"/>
        </w:rPr>
        <w:t>а</w:t>
      </w:r>
      <w:r w:rsidRPr="002E2604">
        <w:rPr>
          <w:rFonts w:ascii="Times New Roman" w:hAnsi="Times New Roman"/>
          <w:bCs/>
          <w:sz w:val="24"/>
          <w:szCs w:val="24"/>
        </w:rPr>
        <w:t xml:space="preserve"> для обеспечения государственных нужд в рамках государственного оборонного заказа на 2024 год</w:t>
      </w:r>
      <w:r w:rsidR="002E2604">
        <w:rPr>
          <w:rFonts w:ascii="Times New Roman" w:hAnsi="Times New Roman"/>
          <w:bCs/>
          <w:sz w:val="24"/>
          <w:szCs w:val="24"/>
        </w:rPr>
        <w:t>.</w:t>
      </w:r>
    </w:p>
    <w:p w:rsidR="00C7787E" w:rsidRPr="008B3F07" w:rsidRDefault="00C7787E" w:rsidP="00C7787E">
      <w:pPr>
        <w:pStyle w:val="a3"/>
        <w:ind w:firstLine="567"/>
        <w:jc w:val="both"/>
        <w:rPr>
          <w:rFonts w:ascii="Times New Roman" w:hAnsi="Times New Roman"/>
          <w:bCs/>
          <w:sz w:val="24"/>
          <w:szCs w:val="24"/>
        </w:rPr>
      </w:pPr>
      <w:r w:rsidRPr="008B3F07">
        <w:rPr>
          <w:rFonts w:ascii="Times New Roman" w:hAnsi="Times New Roman"/>
          <w:bCs/>
          <w:sz w:val="24"/>
          <w:szCs w:val="24"/>
        </w:rPr>
        <w:t>- по КБК 177 0310 1040190071 244 в сумме 3 043 705,92 рублей. На оказание услуг по обращению с твердыми коммунальными отходами, холодному водоснабжению и водоотведению.</w:t>
      </w:r>
    </w:p>
    <w:p w:rsidR="000C0D01" w:rsidRPr="002E2604" w:rsidRDefault="007551F9" w:rsidP="00AA46A6">
      <w:pPr>
        <w:pStyle w:val="a3"/>
        <w:ind w:firstLine="567"/>
        <w:jc w:val="both"/>
        <w:rPr>
          <w:rFonts w:ascii="Times New Roman" w:hAnsi="Times New Roman"/>
          <w:bCs/>
          <w:sz w:val="24"/>
          <w:szCs w:val="24"/>
        </w:rPr>
      </w:pPr>
      <w:r w:rsidRPr="008B3F07">
        <w:rPr>
          <w:rFonts w:ascii="Times New Roman" w:hAnsi="Times New Roman"/>
          <w:bCs/>
          <w:sz w:val="24"/>
          <w:szCs w:val="24"/>
        </w:rPr>
        <w:t>- по КБК 177 0310 1040190071</w:t>
      </w:r>
      <w:r>
        <w:rPr>
          <w:rFonts w:ascii="Times New Roman" w:hAnsi="Times New Roman"/>
          <w:bCs/>
          <w:sz w:val="24"/>
          <w:szCs w:val="24"/>
        </w:rPr>
        <w:t xml:space="preserve"> 247</w:t>
      </w:r>
      <w:r w:rsidRPr="008B3F07">
        <w:rPr>
          <w:rFonts w:ascii="Times New Roman" w:hAnsi="Times New Roman"/>
          <w:bCs/>
          <w:sz w:val="24"/>
          <w:szCs w:val="24"/>
        </w:rPr>
        <w:t xml:space="preserve"> в сумме </w:t>
      </w:r>
      <w:r>
        <w:rPr>
          <w:rFonts w:ascii="Times New Roman" w:hAnsi="Times New Roman"/>
          <w:bCs/>
          <w:sz w:val="24"/>
          <w:szCs w:val="24"/>
        </w:rPr>
        <w:t>28 323 623,04</w:t>
      </w:r>
      <w:r w:rsidRPr="008B3F07">
        <w:rPr>
          <w:rFonts w:ascii="Times New Roman" w:hAnsi="Times New Roman"/>
          <w:bCs/>
          <w:sz w:val="24"/>
          <w:szCs w:val="24"/>
        </w:rPr>
        <w:t xml:space="preserve"> рублей. На оказание </w:t>
      </w:r>
      <w:r>
        <w:rPr>
          <w:rFonts w:ascii="Times New Roman" w:hAnsi="Times New Roman"/>
          <w:bCs/>
          <w:sz w:val="24"/>
          <w:szCs w:val="24"/>
        </w:rPr>
        <w:t xml:space="preserve">коммунальных </w:t>
      </w:r>
      <w:r w:rsidRPr="008B3F07">
        <w:rPr>
          <w:rFonts w:ascii="Times New Roman" w:hAnsi="Times New Roman"/>
          <w:bCs/>
          <w:sz w:val="24"/>
          <w:szCs w:val="24"/>
        </w:rPr>
        <w:t>услуг.</w:t>
      </w:r>
    </w:p>
    <w:p w:rsidR="00EC4AC0" w:rsidRPr="000C0D01" w:rsidRDefault="00EC4AC0" w:rsidP="00EC4AC0">
      <w:pPr>
        <w:pStyle w:val="a3"/>
        <w:ind w:firstLine="567"/>
        <w:jc w:val="both"/>
        <w:rPr>
          <w:rFonts w:ascii="Times New Roman" w:hAnsi="Times New Roman"/>
          <w:bCs/>
          <w:sz w:val="24"/>
          <w:szCs w:val="24"/>
        </w:rPr>
      </w:pPr>
      <w:r w:rsidRPr="000C0D01">
        <w:rPr>
          <w:rFonts w:ascii="Times New Roman" w:hAnsi="Times New Roman"/>
          <w:bCs/>
          <w:sz w:val="24"/>
          <w:szCs w:val="24"/>
        </w:rPr>
        <w:t xml:space="preserve">- по КБК 177 0310 1040190049 244 в сумме </w:t>
      </w:r>
      <w:r w:rsidR="000C0D01" w:rsidRPr="000C0D01">
        <w:rPr>
          <w:rFonts w:ascii="Times New Roman" w:hAnsi="Times New Roman"/>
          <w:bCs/>
          <w:sz w:val="24"/>
          <w:szCs w:val="24"/>
        </w:rPr>
        <w:t>7</w:t>
      </w:r>
      <w:r w:rsidRPr="000C0D01">
        <w:rPr>
          <w:rFonts w:ascii="Times New Roman" w:hAnsi="Times New Roman"/>
          <w:bCs/>
          <w:sz w:val="24"/>
          <w:szCs w:val="24"/>
        </w:rPr>
        <w:t xml:space="preserve">0 000,00 рублей. На оказание услуг </w:t>
      </w:r>
      <w:r w:rsidR="000C0D01" w:rsidRPr="000C0D01">
        <w:rPr>
          <w:rFonts w:ascii="Times New Roman" w:hAnsi="Times New Roman"/>
          <w:bCs/>
          <w:sz w:val="24"/>
          <w:szCs w:val="24"/>
        </w:rPr>
        <w:t>федеральной фельдъегерской связи</w:t>
      </w:r>
      <w:r w:rsidRPr="000C0D01">
        <w:rPr>
          <w:rFonts w:ascii="Times New Roman" w:hAnsi="Times New Roman"/>
          <w:bCs/>
          <w:sz w:val="24"/>
          <w:szCs w:val="24"/>
        </w:rPr>
        <w:t>, оказание услуг специальной связи по доставке отправлений.</w:t>
      </w:r>
    </w:p>
    <w:p w:rsidR="00B94171" w:rsidRPr="007320E1" w:rsidRDefault="00C335FB" w:rsidP="003C06ED">
      <w:pPr>
        <w:pStyle w:val="a3"/>
        <w:ind w:firstLine="567"/>
        <w:jc w:val="both"/>
        <w:rPr>
          <w:rFonts w:ascii="Times New Roman" w:hAnsi="Times New Roman"/>
          <w:bCs/>
          <w:sz w:val="24"/>
          <w:szCs w:val="24"/>
        </w:rPr>
      </w:pPr>
      <w:r w:rsidRPr="007320E1">
        <w:rPr>
          <w:rFonts w:ascii="Times New Roman" w:hAnsi="Times New Roman"/>
          <w:bCs/>
          <w:sz w:val="24"/>
          <w:szCs w:val="24"/>
        </w:rPr>
        <w:t xml:space="preserve">- по КБК 177 0310 1040190049 244 в сумме </w:t>
      </w:r>
      <w:r w:rsidR="007A180E">
        <w:rPr>
          <w:rFonts w:ascii="Times New Roman" w:hAnsi="Times New Roman"/>
          <w:bCs/>
          <w:sz w:val="24"/>
          <w:szCs w:val="24"/>
        </w:rPr>
        <w:t>256 128,93</w:t>
      </w:r>
      <w:r w:rsidRPr="007320E1">
        <w:rPr>
          <w:rFonts w:ascii="Times New Roman" w:hAnsi="Times New Roman"/>
          <w:bCs/>
          <w:sz w:val="24"/>
          <w:szCs w:val="24"/>
        </w:rPr>
        <w:t xml:space="preserve"> рублей. На оказание услуг по обязательному государственному личному страхованию работников ФПС.</w:t>
      </w:r>
      <w:r w:rsidR="00B94171" w:rsidRPr="007320E1">
        <w:t xml:space="preserve"> </w:t>
      </w:r>
    </w:p>
    <w:p w:rsidR="00F91C67" w:rsidRPr="00125AE5" w:rsidRDefault="00C335FB" w:rsidP="003C06ED">
      <w:pPr>
        <w:pStyle w:val="a3"/>
        <w:ind w:firstLine="567"/>
        <w:jc w:val="both"/>
        <w:rPr>
          <w:rFonts w:ascii="Times New Roman" w:hAnsi="Times New Roman"/>
          <w:bCs/>
          <w:sz w:val="24"/>
          <w:szCs w:val="24"/>
        </w:rPr>
      </w:pPr>
      <w:r w:rsidRPr="00125AE5">
        <w:rPr>
          <w:rFonts w:ascii="Times New Roman" w:hAnsi="Times New Roman"/>
          <w:bCs/>
          <w:sz w:val="24"/>
          <w:szCs w:val="24"/>
        </w:rPr>
        <w:t>- по КБК 177 0310 104</w:t>
      </w:r>
      <w:r w:rsidR="00F91C67" w:rsidRPr="00125AE5">
        <w:rPr>
          <w:rFonts w:ascii="Times New Roman" w:hAnsi="Times New Roman"/>
          <w:bCs/>
          <w:sz w:val="24"/>
          <w:szCs w:val="24"/>
        </w:rPr>
        <w:t xml:space="preserve">0190049 242 в сумме </w:t>
      </w:r>
      <w:r w:rsidR="00923C7F">
        <w:rPr>
          <w:rFonts w:ascii="Times New Roman" w:hAnsi="Times New Roman"/>
          <w:bCs/>
          <w:sz w:val="24"/>
          <w:szCs w:val="24"/>
        </w:rPr>
        <w:t>2 643 198,72</w:t>
      </w:r>
      <w:r w:rsidR="00F91C67" w:rsidRPr="00125AE5">
        <w:rPr>
          <w:rFonts w:ascii="Times New Roman" w:hAnsi="Times New Roman"/>
          <w:bCs/>
          <w:sz w:val="24"/>
          <w:szCs w:val="24"/>
        </w:rPr>
        <w:t xml:space="preserve"> рублей. На оплату услуг связи.</w:t>
      </w:r>
    </w:p>
    <w:p w:rsidR="00F91C67" w:rsidRPr="00ED2DD1" w:rsidRDefault="00F91C67" w:rsidP="003C06ED">
      <w:pPr>
        <w:pStyle w:val="a3"/>
        <w:ind w:firstLine="708"/>
        <w:jc w:val="both"/>
        <w:rPr>
          <w:rFonts w:ascii="Times New Roman" w:hAnsi="Times New Roman"/>
          <w:bCs/>
          <w:sz w:val="24"/>
          <w:szCs w:val="24"/>
        </w:rPr>
      </w:pPr>
      <w:r w:rsidRPr="00ED2DD1">
        <w:rPr>
          <w:rFonts w:ascii="Times New Roman" w:hAnsi="Times New Roman"/>
          <w:bCs/>
          <w:sz w:val="24"/>
          <w:szCs w:val="24"/>
        </w:rPr>
        <w:t xml:space="preserve">Из них с применением конкурентных способов на следующий год в сумме </w:t>
      </w:r>
      <w:r w:rsidR="00ED2DD1" w:rsidRPr="00ED2DD1">
        <w:rPr>
          <w:rFonts w:ascii="Times New Roman" w:hAnsi="Times New Roman"/>
          <w:bCs/>
          <w:sz w:val="24"/>
          <w:szCs w:val="24"/>
        </w:rPr>
        <w:t>968 922,76</w:t>
      </w:r>
      <w:r w:rsidRPr="00ED2DD1">
        <w:rPr>
          <w:rFonts w:ascii="Times New Roman" w:hAnsi="Times New Roman"/>
          <w:bCs/>
          <w:sz w:val="24"/>
          <w:szCs w:val="24"/>
        </w:rPr>
        <w:t xml:space="preserve"> рублей.</w:t>
      </w:r>
    </w:p>
    <w:p w:rsidR="003C06ED" w:rsidRPr="00FB348D" w:rsidRDefault="003C06ED" w:rsidP="003C06ED">
      <w:pPr>
        <w:pStyle w:val="a3"/>
        <w:ind w:firstLine="708"/>
        <w:jc w:val="both"/>
        <w:rPr>
          <w:rFonts w:ascii="Times New Roman" w:hAnsi="Times New Roman"/>
          <w:bCs/>
          <w:color w:val="FF0000"/>
          <w:sz w:val="24"/>
          <w:szCs w:val="24"/>
        </w:rPr>
      </w:pPr>
    </w:p>
    <w:p w:rsidR="00F91C67" w:rsidRPr="0043394B" w:rsidRDefault="00F91C67" w:rsidP="003C06ED">
      <w:pPr>
        <w:pStyle w:val="a3"/>
        <w:jc w:val="both"/>
        <w:rPr>
          <w:rFonts w:ascii="Times New Roman" w:hAnsi="Times New Roman"/>
          <w:bCs/>
          <w:sz w:val="24"/>
          <w:szCs w:val="24"/>
        </w:rPr>
      </w:pPr>
      <w:r w:rsidRPr="0043394B">
        <w:rPr>
          <w:rFonts w:ascii="Times New Roman" w:hAnsi="Times New Roman"/>
          <w:bCs/>
          <w:sz w:val="24"/>
          <w:szCs w:val="24"/>
        </w:rPr>
        <w:t xml:space="preserve">2. в  сумме  </w:t>
      </w:r>
      <w:r w:rsidR="0043394B" w:rsidRPr="0043394B">
        <w:rPr>
          <w:rFonts w:ascii="Times New Roman" w:hAnsi="Times New Roman"/>
          <w:bCs/>
          <w:sz w:val="24"/>
          <w:szCs w:val="24"/>
        </w:rPr>
        <w:t>1 198 141,41</w:t>
      </w:r>
      <w:r w:rsidRPr="0043394B">
        <w:rPr>
          <w:rFonts w:ascii="Times New Roman" w:hAnsi="Times New Roman"/>
          <w:bCs/>
          <w:sz w:val="24"/>
          <w:szCs w:val="24"/>
        </w:rPr>
        <w:t xml:space="preserve"> рублей принятые обяза</w:t>
      </w:r>
      <w:r w:rsidR="00A72173" w:rsidRPr="0043394B">
        <w:rPr>
          <w:rFonts w:ascii="Times New Roman" w:hAnsi="Times New Roman"/>
          <w:bCs/>
          <w:sz w:val="24"/>
          <w:szCs w:val="24"/>
        </w:rPr>
        <w:t>тельства</w:t>
      </w:r>
      <w:r w:rsidRPr="0043394B">
        <w:rPr>
          <w:rFonts w:ascii="Times New Roman" w:hAnsi="Times New Roman"/>
          <w:bCs/>
          <w:sz w:val="24"/>
          <w:szCs w:val="24"/>
        </w:rPr>
        <w:t>:</w:t>
      </w:r>
    </w:p>
    <w:p w:rsidR="00952C76" w:rsidRPr="00FB348D" w:rsidRDefault="00952C76" w:rsidP="003C06ED">
      <w:pPr>
        <w:pStyle w:val="a3"/>
        <w:jc w:val="both"/>
        <w:rPr>
          <w:rFonts w:ascii="Times New Roman" w:hAnsi="Times New Roman"/>
          <w:bCs/>
          <w:color w:val="FF0000"/>
          <w:sz w:val="24"/>
          <w:szCs w:val="24"/>
        </w:rPr>
      </w:pPr>
    </w:p>
    <w:p w:rsidR="00F91C67" w:rsidRPr="001A5810" w:rsidRDefault="00F91C67" w:rsidP="003C06ED">
      <w:pPr>
        <w:pStyle w:val="11"/>
        <w:ind w:firstLine="567"/>
        <w:jc w:val="both"/>
        <w:rPr>
          <w:rFonts w:ascii="Times New Roman" w:hAnsi="Times New Roman" w:cs="Times New Roman"/>
          <w:bCs/>
          <w:sz w:val="24"/>
          <w:szCs w:val="24"/>
        </w:rPr>
      </w:pPr>
      <w:r w:rsidRPr="001A5810">
        <w:rPr>
          <w:rFonts w:ascii="Times New Roman" w:hAnsi="Times New Roman" w:cs="Times New Roman"/>
          <w:bCs/>
          <w:sz w:val="24"/>
          <w:szCs w:val="24"/>
        </w:rPr>
        <w:t xml:space="preserve">- по КБК  177 11105031016000120  в сумме </w:t>
      </w:r>
      <w:r w:rsidR="001A5810" w:rsidRPr="001A5810">
        <w:rPr>
          <w:rFonts w:ascii="Times New Roman" w:hAnsi="Times New Roman" w:cs="Times New Roman"/>
          <w:bCs/>
          <w:sz w:val="24"/>
          <w:szCs w:val="24"/>
        </w:rPr>
        <w:t>477 384,48</w:t>
      </w:r>
      <w:r w:rsidRPr="001A5810">
        <w:rPr>
          <w:rFonts w:ascii="Times New Roman" w:hAnsi="Times New Roman" w:cs="Times New Roman"/>
          <w:bCs/>
          <w:sz w:val="24"/>
          <w:szCs w:val="24"/>
        </w:rPr>
        <w:t xml:space="preserve"> руб. Оплачена арендная плата  за размещение технологического оборудования ПАО «Мегафон». </w:t>
      </w:r>
    </w:p>
    <w:p w:rsidR="00952C76" w:rsidRPr="001A5810" w:rsidRDefault="00952C76" w:rsidP="00F91C67">
      <w:pPr>
        <w:pStyle w:val="11"/>
        <w:ind w:firstLine="567"/>
        <w:jc w:val="both"/>
        <w:rPr>
          <w:rFonts w:ascii="Times New Roman" w:hAnsi="Times New Roman"/>
          <w:sz w:val="24"/>
          <w:szCs w:val="24"/>
        </w:rPr>
      </w:pPr>
      <w:r w:rsidRPr="001A5810">
        <w:rPr>
          <w:rFonts w:ascii="Times New Roman" w:hAnsi="Times New Roman" w:cs="Times New Roman"/>
          <w:bCs/>
          <w:sz w:val="24"/>
          <w:szCs w:val="24"/>
        </w:rPr>
        <w:t xml:space="preserve">- по КБК 177 </w:t>
      </w:r>
      <w:r w:rsidR="001A5810" w:rsidRPr="001A5810">
        <w:rPr>
          <w:rFonts w:ascii="Times New Roman" w:hAnsi="Times New Roman"/>
          <w:sz w:val="24"/>
          <w:szCs w:val="24"/>
        </w:rPr>
        <w:t>111</w:t>
      </w:r>
      <w:r w:rsidRPr="001A5810">
        <w:rPr>
          <w:rFonts w:ascii="Times New Roman" w:hAnsi="Times New Roman"/>
          <w:sz w:val="24"/>
          <w:szCs w:val="24"/>
        </w:rPr>
        <w:t xml:space="preserve">09041016200120 в сумме </w:t>
      </w:r>
      <w:r w:rsidR="001A5810" w:rsidRPr="001A5810">
        <w:rPr>
          <w:rFonts w:ascii="Times New Roman" w:hAnsi="Times New Roman"/>
          <w:sz w:val="24"/>
          <w:szCs w:val="24"/>
        </w:rPr>
        <w:t>4 645,17</w:t>
      </w:r>
      <w:r w:rsidRPr="001A5810">
        <w:rPr>
          <w:rFonts w:ascii="Times New Roman" w:hAnsi="Times New Roman"/>
          <w:sz w:val="24"/>
          <w:szCs w:val="24"/>
        </w:rPr>
        <w:t xml:space="preserve"> руб. Оплачено за пользование жилым помещением (за наем служебного жилья).</w:t>
      </w:r>
    </w:p>
    <w:p w:rsidR="00952C76" w:rsidRPr="001A5810" w:rsidRDefault="00952C76" w:rsidP="00952C76">
      <w:pPr>
        <w:pStyle w:val="11"/>
        <w:ind w:firstLine="567"/>
        <w:jc w:val="both"/>
        <w:rPr>
          <w:rFonts w:ascii="Times New Roman" w:hAnsi="Times New Roman" w:cs="Times New Roman"/>
          <w:bCs/>
          <w:sz w:val="24"/>
          <w:szCs w:val="24"/>
        </w:rPr>
      </w:pPr>
      <w:r w:rsidRPr="001A5810">
        <w:rPr>
          <w:rFonts w:ascii="Times New Roman" w:hAnsi="Times New Roman" w:cs="Times New Roman"/>
          <w:bCs/>
          <w:sz w:val="24"/>
          <w:szCs w:val="24"/>
        </w:rPr>
        <w:t xml:space="preserve">- по КБК  177 11302061016000130 в сумме </w:t>
      </w:r>
      <w:r w:rsidR="001A5810" w:rsidRPr="001A5810">
        <w:rPr>
          <w:rFonts w:ascii="Times New Roman" w:hAnsi="Times New Roman" w:cs="Times New Roman"/>
          <w:bCs/>
          <w:sz w:val="24"/>
          <w:szCs w:val="24"/>
        </w:rPr>
        <w:t>52 929,10</w:t>
      </w:r>
      <w:r w:rsidRPr="001A5810">
        <w:rPr>
          <w:rFonts w:ascii="Times New Roman" w:hAnsi="Times New Roman" w:cs="Times New Roman"/>
          <w:bCs/>
          <w:sz w:val="24"/>
          <w:szCs w:val="24"/>
        </w:rPr>
        <w:t xml:space="preserve"> руб. Оплачены коммунальные услуги за проживание в служебном жилом помещении.</w:t>
      </w:r>
    </w:p>
    <w:p w:rsidR="006F1271" w:rsidRPr="001A5810" w:rsidRDefault="003C06ED" w:rsidP="006F1271">
      <w:pPr>
        <w:pStyle w:val="11"/>
        <w:ind w:firstLine="567"/>
        <w:jc w:val="both"/>
        <w:rPr>
          <w:rFonts w:ascii="Times New Roman" w:hAnsi="Times New Roman"/>
          <w:sz w:val="24"/>
          <w:szCs w:val="24"/>
        </w:rPr>
      </w:pPr>
      <w:r w:rsidRPr="001A5810">
        <w:rPr>
          <w:rFonts w:ascii="Times New Roman" w:hAnsi="Times New Roman" w:cs="Times New Roman"/>
          <w:bCs/>
          <w:sz w:val="24"/>
          <w:szCs w:val="24"/>
        </w:rPr>
        <w:t xml:space="preserve">- </w:t>
      </w:r>
      <w:r w:rsidR="00952C76" w:rsidRPr="001A5810">
        <w:rPr>
          <w:rFonts w:ascii="Times New Roman" w:hAnsi="Times New Roman" w:cs="Times New Roman"/>
          <w:bCs/>
          <w:sz w:val="24"/>
          <w:szCs w:val="24"/>
        </w:rPr>
        <w:t xml:space="preserve">по КБК 177 </w:t>
      </w:r>
      <w:r w:rsidR="00952C76" w:rsidRPr="001A5810">
        <w:rPr>
          <w:rFonts w:ascii="Times New Roman" w:hAnsi="Times New Roman"/>
          <w:sz w:val="24"/>
          <w:szCs w:val="24"/>
        </w:rPr>
        <w:t xml:space="preserve">11601201010004140 в сумме </w:t>
      </w:r>
      <w:r w:rsidR="001A5810" w:rsidRPr="001A5810">
        <w:rPr>
          <w:rFonts w:ascii="Times New Roman" w:hAnsi="Times New Roman"/>
          <w:sz w:val="24"/>
          <w:szCs w:val="24"/>
        </w:rPr>
        <w:t>118 646,81</w:t>
      </w:r>
      <w:r w:rsidR="00952C76" w:rsidRPr="001A5810">
        <w:rPr>
          <w:rFonts w:ascii="Times New Roman" w:hAnsi="Times New Roman"/>
          <w:sz w:val="24"/>
          <w:szCs w:val="24"/>
        </w:rPr>
        <w:t xml:space="preserve"> руб. О</w:t>
      </w:r>
      <w:r w:rsidR="006F1271" w:rsidRPr="001A5810">
        <w:rPr>
          <w:rFonts w:ascii="Times New Roman" w:hAnsi="Times New Roman"/>
          <w:sz w:val="24"/>
          <w:szCs w:val="24"/>
        </w:rPr>
        <w:t>плачены штрафные санкции</w:t>
      </w:r>
      <w:r w:rsidR="00952C76" w:rsidRPr="001A5810">
        <w:rPr>
          <w:rFonts w:ascii="Times New Roman" w:hAnsi="Times New Roman"/>
          <w:sz w:val="24"/>
          <w:szCs w:val="24"/>
        </w:rPr>
        <w:t xml:space="preserve"> физическим лицом, которому не выставлен штраф.</w:t>
      </w:r>
    </w:p>
    <w:p w:rsidR="00952C76" w:rsidRPr="00C544DD" w:rsidRDefault="006F1271" w:rsidP="006F1271">
      <w:pPr>
        <w:pStyle w:val="11"/>
        <w:ind w:firstLine="567"/>
        <w:jc w:val="both"/>
        <w:rPr>
          <w:rFonts w:ascii="Times New Roman" w:hAnsi="Times New Roman"/>
          <w:sz w:val="24"/>
          <w:szCs w:val="24"/>
        </w:rPr>
      </w:pPr>
      <w:r w:rsidRPr="001A5810">
        <w:rPr>
          <w:rFonts w:ascii="Times New Roman" w:hAnsi="Times New Roman" w:cs="Times New Roman"/>
          <w:bCs/>
          <w:sz w:val="24"/>
          <w:szCs w:val="24"/>
        </w:rPr>
        <w:t xml:space="preserve">- по КБК 177 </w:t>
      </w:r>
      <w:r w:rsidRPr="001A5810">
        <w:rPr>
          <w:rFonts w:ascii="Times New Roman" w:hAnsi="Times New Roman"/>
          <w:sz w:val="24"/>
          <w:szCs w:val="24"/>
        </w:rPr>
        <w:t xml:space="preserve">11601111019000140 в сумме </w:t>
      </w:r>
      <w:r w:rsidR="001A5810" w:rsidRPr="001A5810">
        <w:rPr>
          <w:rFonts w:ascii="Times New Roman" w:hAnsi="Times New Roman"/>
          <w:sz w:val="24"/>
          <w:szCs w:val="24"/>
        </w:rPr>
        <w:t>9 000,00</w:t>
      </w:r>
      <w:r w:rsidRPr="001A5810">
        <w:rPr>
          <w:rFonts w:ascii="Times New Roman" w:hAnsi="Times New Roman"/>
          <w:sz w:val="24"/>
          <w:szCs w:val="24"/>
        </w:rPr>
        <w:t xml:space="preserve"> руб. Оплачены штрафные </w:t>
      </w:r>
      <w:r w:rsidRPr="00C544DD">
        <w:rPr>
          <w:rFonts w:ascii="Times New Roman" w:hAnsi="Times New Roman"/>
          <w:sz w:val="24"/>
          <w:szCs w:val="24"/>
        </w:rPr>
        <w:t>санкции физическими лицами, которым не выставлен штраф.</w:t>
      </w:r>
    </w:p>
    <w:p w:rsidR="003B5806" w:rsidRPr="00C544DD" w:rsidRDefault="003B5806" w:rsidP="003B5806">
      <w:pPr>
        <w:pStyle w:val="11"/>
        <w:ind w:firstLine="567"/>
        <w:jc w:val="both"/>
        <w:rPr>
          <w:rFonts w:ascii="Times New Roman" w:hAnsi="Times New Roman" w:cs="Times New Roman"/>
          <w:bCs/>
          <w:sz w:val="24"/>
          <w:szCs w:val="24"/>
        </w:rPr>
      </w:pPr>
      <w:r w:rsidRPr="00C544DD">
        <w:rPr>
          <w:rFonts w:ascii="Times New Roman" w:hAnsi="Times New Roman" w:cs="Times New Roman"/>
          <w:bCs/>
          <w:sz w:val="24"/>
          <w:szCs w:val="24"/>
        </w:rPr>
        <w:t xml:space="preserve">- по КБК  </w:t>
      </w:r>
      <w:r w:rsidRPr="00C544DD">
        <w:rPr>
          <w:rFonts w:ascii="Times New Roman" w:hAnsi="Times New Roman" w:cs="Times New Roman"/>
          <w:sz w:val="24"/>
          <w:szCs w:val="24"/>
        </w:rPr>
        <w:t>177 0309 1040190049 134</w:t>
      </w:r>
      <w:r w:rsidRPr="00C544DD">
        <w:rPr>
          <w:rFonts w:ascii="Times New Roman" w:hAnsi="Times New Roman" w:cs="Times New Roman"/>
          <w:bCs/>
          <w:sz w:val="24"/>
          <w:szCs w:val="24"/>
        </w:rPr>
        <w:t xml:space="preserve"> в сумме 18 070,00 руб. Погашение кредиторской задолженности по оплате проезда к месту лечения военнослужащим ГУ МЧС. </w:t>
      </w:r>
    </w:p>
    <w:p w:rsidR="00F91C67" w:rsidRDefault="00F91C67" w:rsidP="00F91C67">
      <w:pPr>
        <w:pStyle w:val="11"/>
        <w:ind w:firstLine="567"/>
        <w:jc w:val="both"/>
        <w:rPr>
          <w:rFonts w:ascii="Times New Roman" w:hAnsi="Times New Roman" w:cs="Times New Roman"/>
          <w:bCs/>
          <w:sz w:val="24"/>
          <w:szCs w:val="24"/>
        </w:rPr>
      </w:pPr>
      <w:r w:rsidRPr="00C544DD">
        <w:rPr>
          <w:rFonts w:ascii="Times New Roman" w:hAnsi="Times New Roman" w:cs="Times New Roman"/>
          <w:bCs/>
          <w:sz w:val="24"/>
          <w:szCs w:val="24"/>
        </w:rPr>
        <w:t>-</w:t>
      </w:r>
      <w:r w:rsidR="00C7757C" w:rsidRPr="00C544DD">
        <w:rPr>
          <w:rFonts w:ascii="Times New Roman" w:hAnsi="Times New Roman" w:cs="Times New Roman"/>
          <w:bCs/>
          <w:sz w:val="24"/>
          <w:szCs w:val="24"/>
        </w:rPr>
        <w:t xml:space="preserve"> </w:t>
      </w:r>
      <w:r w:rsidRPr="00C544DD">
        <w:rPr>
          <w:rFonts w:ascii="Times New Roman" w:hAnsi="Times New Roman" w:cs="Times New Roman"/>
          <w:bCs/>
          <w:sz w:val="24"/>
          <w:szCs w:val="24"/>
        </w:rPr>
        <w:t xml:space="preserve">по КБК  </w:t>
      </w:r>
      <w:r w:rsidR="00C7757C" w:rsidRPr="00C544DD">
        <w:rPr>
          <w:rFonts w:ascii="Times New Roman" w:hAnsi="Times New Roman" w:cs="Times New Roman"/>
          <w:sz w:val="24"/>
          <w:szCs w:val="24"/>
        </w:rPr>
        <w:t>177 0310 104</w:t>
      </w:r>
      <w:r w:rsidRPr="00C544DD">
        <w:rPr>
          <w:rFonts w:ascii="Times New Roman" w:hAnsi="Times New Roman" w:cs="Times New Roman"/>
          <w:sz w:val="24"/>
          <w:szCs w:val="24"/>
        </w:rPr>
        <w:t>0193970 134</w:t>
      </w:r>
      <w:r w:rsidR="00A72173" w:rsidRPr="00C544DD">
        <w:rPr>
          <w:rFonts w:ascii="Times New Roman" w:hAnsi="Times New Roman" w:cs="Times New Roman"/>
          <w:bCs/>
          <w:sz w:val="24"/>
          <w:szCs w:val="24"/>
        </w:rPr>
        <w:t xml:space="preserve"> в сумме</w:t>
      </w:r>
      <w:r w:rsidRPr="00C544DD">
        <w:rPr>
          <w:rFonts w:ascii="Times New Roman" w:hAnsi="Times New Roman" w:cs="Times New Roman"/>
          <w:bCs/>
          <w:sz w:val="24"/>
          <w:szCs w:val="24"/>
        </w:rPr>
        <w:t xml:space="preserve"> </w:t>
      </w:r>
      <w:r w:rsidR="00C544DD" w:rsidRPr="00C544DD">
        <w:rPr>
          <w:rFonts w:ascii="Times New Roman" w:hAnsi="Times New Roman" w:cs="Times New Roman"/>
          <w:bCs/>
          <w:sz w:val="24"/>
          <w:szCs w:val="24"/>
        </w:rPr>
        <w:t>192 291,34</w:t>
      </w:r>
      <w:r w:rsidR="00A72173" w:rsidRPr="00C544DD">
        <w:rPr>
          <w:rFonts w:ascii="Times New Roman" w:hAnsi="Times New Roman" w:cs="Times New Roman"/>
          <w:bCs/>
          <w:sz w:val="24"/>
          <w:szCs w:val="24"/>
        </w:rPr>
        <w:t xml:space="preserve"> руб</w:t>
      </w:r>
      <w:r w:rsidRPr="00C544DD">
        <w:rPr>
          <w:rFonts w:ascii="Times New Roman" w:hAnsi="Times New Roman" w:cs="Times New Roman"/>
          <w:bCs/>
          <w:sz w:val="24"/>
          <w:szCs w:val="24"/>
        </w:rPr>
        <w:t xml:space="preserve">. Погашение кредиторской задолженности </w:t>
      </w:r>
      <w:r w:rsidR="00C7757C" w:rsidRPr="00C544DD">
        <w:rPr>
          <w:rFonts w:ascii="Times New Roman" w:hAnsi="Times New Roman" w:cs="Times New Roman"/>
          <w:bCs/>
          <w:sz w:val="24"/>
          <w:szCs w:val="24"/>
        </w:rPr>
        <w:t xml:space="preserve">по оплате проезда к месту лечения </w:t>
      </w:r>
      <w:r w:rsidRPr="00C544DD">
        <w:rPr>
          <w:rFonts w:ascii="Times New Roman" w:hAnsi="Times New Roman" w:cs="Times New Roman"/>
          <w:bCs/>
          <w:sz w:val="24"/>
          <w:szCs w:val="24"/>
        </w:rPr>
        <w:t>сотрудн</w:t>
      </w:r>
      <w:r w:rsidR="00C7757C" w:rsidRPr="00C544DD">
        <w:rPr>
          <w:rFonts w:ascii="Times New Roman" w:hAnsi="Times New Roman" w:cs="Times New Roman"/>
          <w:bCs/>
          <w:sz w:val="24"/>
          <w:szCs w:val="24"/>
        </w:rPr>
        <w:t xml:space="preserve">икам ГУ МЧС. </w:t>
      </w:r>
    </w:p>
    <w:p w:rsidR="005219AD" w:rsidRDefault="005219AD" w:rsidP="005219AD">
      <w:pPr>
        <w:ind w:firstLine="567"/>
        <w:jc w:val="both"/>
        <w:rPr>
          <w:bCs/>
        </w:rPr>
      </w:pPr>
      <w:r w:rsidRPr="005219AD">
        <w:rPr>
          <w:bCs/>
        </w:rPr>
        <w:t xml:space="preserve">- по КБК </w:t>
      </w:r>
      <w:r w:rsidRPr="005219AD">
        <w:t xml:space="preserve">177 0310 1040193971 244  </w:t>
      </w:r>
      <w:r w:rsidRPr="005219AD">
        <w:rPr>
          <w:bCs/>
        </w:rPr>
        <w:t>в сумме 151 177,38 руб. Погашение кредиторской задолженности по оплате за лечение военнослужащих и сотрудников ГУ МЧС.</w:t>
      </w:r>
      <w:r w:rsidRPr="005219AD">
        <w:rPr>
          <w:bCs/>
        </w:rPr>
        <w:tab/>
      </w:r>
    </w:p>
    <w:p w:rsidR="00AE7004" w:rsidRPr="005219AD" w:rsidRDefault="00AE7004" w:rsidP="00CF567A">
      <w:pPr>
        <w:ind w:firstLine="567"/>
        <w:jc w:val="both"/>
        <w:rPr>
          <w:bCs/>
        </w:rPr>
      </w:pPr>
      <w:r w:rsidRPr="00AE7004">
        <w:rPr>
          <w:bCs/>
        </w:rPr>
        <w:t xml:space="preserve">- по КБК </w:t>
      </w:r>
      <w:r w:rsidRPr="00AE7004">
        <w:t xml:space="preserve">177 1004 0340593991 133  </w:t>
      </w:r>
      <w:r w:rsidRPr="00AE7004">
        <w:rPr>
          <w:bCs/>
        </w:rPr>
        <w:t>в сумме 19 270,80 руб. Погашение кредиторской задолженности по оплате отпуска по беременности и родам сотрудникам ГУ МЧС.</w:t>
      </w:r>
      <w:r w:rsidRPr="00AE7004">
        <w:rPr>
          <w:bCs/>
        </w:rPr>
        <w:tab/>
      </w:r>
    </w:p>
    <w:p w:rsidR="00CF567A" w:rsidRPr="00B572D1" w:rsidRDefault="00CF567A" w:rsidP="00CF567A">
      <w:pPr>
        <w:pStyle w:val="a3"/>
        <w:ind w:firstLine="567"/>
        <w:jc w:val="both"/>
        <w:rPr>
          <w:rFonts w:ascii="Times New Roman" w:hAnsi="Times New Roman"/>
          <w:bCs/>
          <w:sz w:val="24"/>
          <w:szCs w:val="24"/>
        </w:rPr>
      </w:pPr>
      <w:r w:rsidRPr="00B572D1">
        <w:rPr>
          <w:rFonts w:ascii="Times New Roman" w:hAnsi="Times New Roman"/>
          <w:bCs/>
          <w:sz w:val="24"/>
          <w:szCs w:val="24"/>
        </w:rPr>
        <w:t xml:space="preserve">- по КБК  177 0310 1040190049 129 в сумме 320,32 руб. </w:t>
      </w:r>
      <w:r w:rsidRPr="00B572D1">
        <w:rPr>
          <w:rFonts w:ascii="Times New Roman" w:hAnsi="Times New Roman"/>
          <w:sz w:val="24"/>
          <w:szCs w:val="24"/>
        </w:rPr>
        <w:t>Погашение кредиторской задолженности по оплате страховых взносов на дополнительное пенсионное страхование.</w:t>
      </w:r>
      <w:r w:rsidRPr="00B572D1">
        <w:rPr>
          <w:rFonts w:ascii="Times New Roman" w:hAnsi="Times New Roman"/>
          <w:bCs/>
          <w:sz w:val="24"/>
          <w:szCs w:val="24"/>
        </w:rPr>
        <w:t xml:space="preserve"> </w:t>
      </w:r>
    </w:p>
    <w:p w:rsidR="00F91C67" w:rsidRPr="00B572D1" w:rsidRDefault="00F91C67" w:rsidP="00F91C67">
      <w:pPr>
        <w:ind w:firstLine="567"/>
        <w:jc w:val="both"/>
        <w:rPr>
          <w:bCs/>
        </w:rPr>
      </w:pPr>
      <w:r w:rsidRPr="00B572D1">
        <w:rPr>
          <w:bCs/>
        </w:rPr>
        <w:lastRenderedPageBreak/>
        <w:t>-</w:t>
      </w:r>
      <w:r w:rsidR="00C7757C" w:rsidRPr="00B572D1">
        <w:rPr>
          <w:bCs/>
        </w:rPr>
        <w:t xml:space="preserve"> </w:t>
      </w:r>
      <w:r w:rsidRPr="00B572D1">
        <w:rPr>
          <w:bCs/>
        </w:rPr>
        <w:t xml:space="preserve">по КБК </w:t>
      </w:r>
      <w:r w:rsidR="00C7757C" w:rsidRPr="00B572D1">
        <w:t>177 0310 104</w:t>
      </w:r>
      <w:r w:rsidRPr="00B572D1">
        <w:t xml:space="preserve">0190049 851  </w:t>
      </w:r>
      <w:r w:rsidRPr="00B572D1">
        <w:rPr>
          <w:bCs/>
        </w:rPr>
        <w:t xml:space="preserve">в сумме </w:t>
      </w:r>
      <w:r w:rsidR="00B572D1" w:rsidRPr="00B572D1">
        <w:rPr>
          <w:bCs/>
        </w:rPr>
        <w:t>97 194,00</w:t>
      </w:r>
      <w:r w:rsidR="00A72173" w:rsidRPr="00B572D1">
        <w:rPr>
          <w:bCs/>
        </w:rPr>
        <w:t xml:space="preserve"> руб</w:t>
      </w:r>
      <w:r w:rsidRPr="00B572D1">
        <w:rPr>
          <w:bCs/>
        </w:rPr>
        <w:t>. Погашение кредиторской задолженности на оплату земельного налога.</w:t>
      </w:r>
    </w:p>
    <w:p w:rsidR="00CF567A" w:rsidRPr="00B159C8" w:rsidRDefault="00CF567A" w:rsidP="00CF567A">
      <w:pPr>
        <w:pStyle w:val="a3"/>
        <w:ind w:firstLine="567"/>
        <w:jc w:val="both"/>
        <w:rPr>
          <w:rFonts w:ascii="Times New Roman" w:hAnsi="Times New Roman"/>
          <w:bCs/>
          <w:sz w:val="24"/>
          <w:szCs w:val="24"/>
        </w:rPr>
      </w:pPr>
      <w:r w:rsidRPr="00B572D1">
        <w:rPr>
          <w:rFonts w:ascii="Times New Roman" w:hAnsi="Times New Roman"/>
          <w:bCs/>
          <w:sz w:val="24"/>
          <w:szCs w:val="24"/>
        </w:rPr>
        <w:t xml:space="preserve">- по КБК  177 0310 1040190049 129 в сумме </w:t>
      </w:r>
      <w:r w:rsidR="00B572D1" w:rsidRPr="00B572D1">
        <w:rPr>
          <w:rFonts w:ascii="Times New Roman" w:hAnsi="Times New Roman"/>
          <w:bCs/>
          <w:sz w:val="24"/>
          <w:szCs w:val="24"/>
        </w:rPr>
        <w:t>15 633,02</w:t>
      </w:r>
      <w:r w:rsidRPr="00B572D1">
        <w:rPr>
          <w:rFonts w:ascii="Times New Roman" w:hAnsi="Times New Roman"/>
          <w:bCs/>
          <w:sz w:val="24"/>
          <w:szCs w:val="24"/>
        </w:rPr>
        <w:t xml:space="preserve"> руб.</w:t>
      </w:r>
      <w:r w:rsidRPr="00FB348D">
        <w:rPr>
          <w:rFonts w:ascii="Times New Roman" w:hAnsi="Times New Roman"/>
          <w:bCs/>
          <w:color w:val="FF0000"/>
          <w:sz w:val="24"/>
          <w:szCs w:val="24"/>
        </w:rPr>
        <w:t xml:space="preserve"> </w:t>
      </w:r>
      <w:r w:rsidRPr="00B159C8">
        <w:rPr>
          <w:rFonts w:ascii="Times New Roman" w:hAnsi="Times New Roman"/>
          <w:sz w:val="24"/>
          <w:szCs w:val="24"/>
        </w:rPr>
        <w:t xml:space="preserve">Погашение кредиторской задолженности по оплате </w:t>
      </w:r>
      <w:r w:rsidR="00B159C8" w:rsidRPr="00B159C8">
        <w:rPr>
          <w:rFonts w:ascii="Times New Roman" w:hAnsi="Times New Roman"/>
          <w:sz w:val="24"/>
          <w:szCs w:val="24"/>
        </w:rPr>
        <w:t xml:space="preserve">единого </w:t>
      </w:r>
      <w:r w:rsidRPr="00B159C8">
        <w:rPr>
          <w:rFonts w:ascii="Times New Roman" w:hAnsi="Times New Roman"/>
          <w:sz w:val="24"/>
          <w:szCs w:val="24"/>
        </w:rPr>
        <w:t>страхов</w:t>
      </w:r>
      <w:r w:rsidR="00B159C8" w:rsidRPr="00B159C8">
        <w:rPr>
          <w:rFonts w:ascii="Times New Roman" w:hAnsi="Times New Roman"/>
          <w:sz w:val="24"/>
          <w:szCs w:val="24"/>
        </w:rPr>
        <w:t>ого</w:t>
      </w:r>
      <w:r w:rsidRPr="00B159C8">
        <w:rPr>
          <w:rFonts w:ascii="Times New Roman" w:hAnsi="Times New Roman"/>
          <w:sz w:val="24"/>
          <w:szCs w:val="24"/>
        </w:rPr>
        <w:t xml:space="preserve"> взнос</w:t>
      </w:r>
      <w:r w:rsidR="00B159C8" w:rsidRPr="00B159C8">
        <w:rPr>
          <w:rFonts w:ascii="Times New Roman" w:hAnsi="Times New Roman"/>
          <w:sz w:val="24"/>
          <w:szCs w:val="24"/>
        </w:rPr>
        <w:t>а.</w:t>
      </w:r>
    </w:p>
    <w:p w:rsidR="00D563E9" w:rsidRPr="00B159C8" w:rsidRDefault="00C7757C" w:rsidP="00D563E9">
      <w:pPr>
        <w:pStyle w:val="a3"/>
        <w:ind w:firstLine="567"/>
        <w:jc w:val="both"/>
        <w:rPr>
          <w:rFonts w:ascii="Times New Roman" w:hAnsi="Times New Roman"/>
          <w:bCs/>
          <w:sz w:val="24"/>
          <w:szCs w:val="24"/>
        </w:rPr>
      </w:pPr>
      <w:r w:rsidRPr="00D563E9">
        <w:rPr>
          <w:rFonts w:ascii="Times New Roman" w:hAnsi="Times New Roman"/>
          <w:bCs/>
          <w:sz w:val="24"/>
          <w:szCs w:val="24"/>
        </w:rPr>
        <w:t xml:space="preserve">- по КБК  177 0310 1040190049 139 в сумме </w:t>
      </w:r>
      <w:r w:rsidR="00D563E9" w:rsidRPr="00D563E9">
        <w:rPr>
          <w:rFonts w:ascii="Times New Roman" w:hAnsi="Times New Roman"/>
          <w:bCs/>
          <w:sz w:val="24"/>
          <w:szCs w:val="24"/>
        </w:rPr>
        <w:t>41 578,99</w:t>
      </w:r>
      <w:r w:rsidRPr="00D563E9">
        <w:rPr>
          <w:rFonts w:ascii="Times New Roman" w:hAnsi="Times New Roman"/>
          <w:bCs/>
          <w:sz w:val="24"/>
          <w:szCs w:val="24"/>
        </w:rPr>
        <w:t xml:space="preserve"> </w:t>
      </w:r>
      <w:r w:rsidR="00A72173" w:rsidRPr="00D563E9">
        <w:rPr>
          <w:rFonts w:ascii="Times New Roman" w:hAnsi="Times New Roman"/>
          <w:bCs/>
          <w:sz w:val="24"/>
          <w:szCs w:val="24"/>
        </w:rPr>
        <w:t>руб</w:t>
      </w:r>
      <w:r w:rsidRPr="00D563E9">
        <w:rPr>
          <w:rFonts w:ascii="Times New Roman" w:hAnsi="Times New Roman"/>
          <w:bCs/>
          <w:sz w:val="24"/>
          <w:szCs w:val="24"/>
        </w:rPr>
        <w:t xml:space="preserve">. </w:t>
      </w:r>
      <w:r w:rsidR="00D563E9" w:rsidRPr="00D563E9">
        <w:rPr>
          <w:rFonts w:ascii="Times New Roman" w:hAnsi="Times New Roman"/>
          <w:sz w:val="24"/>
          <w:szCs w:val="24"/>
        </w:rPr>
        <w:t>Погашение</w:t>
      </w:r>
      <w:r w:rsidR="00D563E9" w:rsidRPr="00B159C8">
        <w:rPr>
          <w:rFonts w:ascii="Times New Roman" w:hAnsi="Times New Roman"/>
          <w:sz w:val="24"/>
          <w:szCs w:val="24"/>
        </w:rPr>
        <w:t xml:space="preserve"> кредиторской задолженности по оплате единого страхового взноса.</w:t>
      </w:r>
    </w:p>
    <w:p w:rsidR="00F91C67" w:rsidRPr="00FB348D" w:rsidRDefault="00F91C67" w:rsidP="00F91C67">
      <w:pPr>
        <w:pStyle w:val="a3"/>
        <w:jc w:val="both"/>
        <w:rPr>
          <w:rFonts w:ascii="Times New Roman" w:hAnsi="Times New Roman"/>
          <w:bCs/>
          <w:color w:val="FF0000"/>
          <w:sz w:val="24"/>
          <w:szCs w:val="24"/>
        </w:rPr>
      </w:pPr>
    </w:p>
    <w:p w:rsidR="00F91C67" w:rsidRPr="002E153C" w:rsidRDefault="00F91C67" w:rsidP="00F91C67">
      <w:pPr>
        <w:pStyle w:val="a3"/>
        <w:jc w:val="both"/>
        <w:rPr>
          <w:rFonts w:ascii="Times New Roman" w:hAnsi="Times New Roman"/>
          <w:bCs/>
          <w:sz w:val="24"/>
          <w:szCs w:val="24"/>
        </w:rPr>
      </w:pPr>
      <w:r w:rsidRPr="001520CE">
        <w:rPr>
          <w:rFonts w:ascii="Times New Roman" w:hAnsi="Times New Roman"/>
          <w:bCs/>
          <w:sz w:val="24"/>
          <w:szCs w:val="24"/>
        </w:rPr>
        <w:t>3.</w:t>
      </w:r>
      <w:r w:rsidRPr="002E153C">
        <w:rPr>
          <w:rFonts w:ascii="Times New Roman" w:hAnsi="Times New Roman"/>
          <w:bCs/>
          <w:sz w:val="24"/>
          <w:szCs w:val="24"/>
        </w:rPr>
        <w:t xml:space="preserve">  в сумме 32</w:t>
      </w:r>
      <w:r w:rsidR="002E153C" w:rsidRPr="002E153C">
        <w:rPr>
          <w:rFonts w:ascii="Times New Roman" w:hAnsi="Times New Roman"/>
          <w:bCs/>
          <w:sz w:val="24"/>
          <w:szCs w:val="24"/>
        </w:rPr>
        <w:t> 497 896,14</w:t>
      </w:r>
      <w:r w:rsidRPr="002E153C">
        <w:rPr>
          <w:rFonts w:ascii="Times New Roman" w:hAnsi="Times New Roman"/>
          <w:bCs/>
          <w:sz w:val="24"/>
          <w:szCs w:val="24"/>
        </w:rPr>
        <w:t xml:space="preserve"> руб</w:t>
      </w:r>
      <w:r w:rsidR="00A72173" w:rsidRPr="002E153C">
        <w:rPr>
          <w:rFonts w:ascii="Times New Roman" w:hAnsi="Times New Roman"/>
          <w:bCs/>
          <w:sz w:val="24"/>
          <w:szCs w:val="24"/>
        </w:rPr>
        <w:t>.</w:t>
      </w:r>
      <w:r w:rsidRPr="002E153C">
        <w:rPr>
          <w:rFonts w:ascii="Times New Roman" w:hAnsi="Times New Roman"/>
          <w:bCs/>
          <w:sz w:val="24"/>
          <w:szCs w:val="24"/>
        </w:rPr>
        <w:t xml:space="preserve"> принято бюджетных обязательств по отложенным обязательствам  (резерв отпусков).</w:t>
      </w:r>
    </w:p>
    <w:p w:rsidR="00A716E2" w:rsidRPr="00FB348D" w:rsidRDefault="00A716E2" w:rsidP="00874A61">
      <w:pPr>
        <w:pStyle w:val="11"/>
        <w:jc w:val="both"/>
        <w:rPr>
          <w:rFonts w:ascii="Times New Roman" w:hAnsi="Times New Roman" w:cs="Times New Roman"/>
          <w:b/>
          <w:bCs/>
          <w:color w:val="FF0000"/>
          <w:sz w:val="24"/>
          <w:szCs w:val="24"/>
        </w:rPr>
      </w:pPr>
      <w:r w:rsidRPr="00FB348D">
        <w:rPr>
          <w:rFonts w:ascii="Times New Roman" w:hAnsi="Times New Roman" w:cs="Times New Roman"/>
          <w:b/>
          <w:bCs/>
          <w:color w:val="FF0000"/>
          <w:sz w:val="24"/>
          <w:szCs w:val="24"/>
        </w:rPr>
        <w:t xml:space="preserve"> </w:t>
      </w:r>
    </w:p>
    <w:p w:rsidR="00365D80" w:rsidRPr="00FB348D" w:rsidRDefault="00FC05FF" w:rsidP="00BC7EBA">
      <w:pPr>
        <w:pStyle w:val="11"/>
        <w:jc w:val="center"/>
        <w:rPr>
          <w:rFonts w:ascii="Times New Roman" w:hAnsi="Times New Roman" w:cs="Times New Roman"/>
          <w:b/>
          <w:bCs/>
          <w:sz w:val="24"/>
          <w:szCs w:val="24"/>
        </w:rPr>
      </w:pPr>
      <w:r w:rsidRPr="00FB348D">
        <w:rPr>
          <w:rFonts w:ascii="Times New Roman" w:hAnsi="Times New Roman" w:cs="Times New Roman"/>
          <w:b/>
          <w:bCs/>
          <w:sz w:val="24"/>
          <w:szCs w:val="24"/>
        </w:rPr>
        <w:t>Сведения об исполнении бюджета (ф.</w:t>
      </w:r>
      <w:r w:rsidR="00926434" w:rsidRPr="00FB348D">
        <w:rPr>
          <w:rFonts w:ascii="Times New Roman" w:hAnsi="Times New Roman" w:cs="Times New Roman"/>
          <w:b/>
          <w:bCs/>
          <w:sz w:val="24"/>
          <w:szCs w:val="24"/>
        </w:rPr>
        <w:t xml:space="preserve"> 0503164</w:t>
      </w:r>
      <w:r w:rsidRPr="00FB348D">
        <w:rPr>
          <w:rFonts w:ascii="Times New Roman" w:hAnsi="Times New Roman" w:cs="Times New Roman"/>
          <w:b/>
          <w:bCs/>
          <w:sz w:val="24"/>
          <w:szCs w:val="24"/>
        </w:rPr>
        <w:t>)</w:t>
      </w:r>
    </w:p>
    <w:p w:rsidR="006018ED" w:rsidRPr="00FB348D" w:rsidRDefault="006018ED" w:rsidP="00BC7EBA">
      <w:pPr>
        <w:pStyle w:val="11"/>
        <w:jc w:val="center"/>
        <w:rPr>
          <w:rFonts w:ascii="Times New Roman" w:hAnsi="Times New Roman" w:cs="Times New Roman"/>
          <w:b/>
          <w:bCs/>
          <w:color w:val="FF0000"/>
          <w:sz w:val="24"/>
          <w:szCs w:val="24"/>
        </w:rPr>
      </w:pPr>
    </w:p>
    <w:p w:rsidR="002D7F55" w:rsidRPr="00563F70" w:rsidRDefault="006018ED" w:rsidP="007B6672">
      <w:pPr>
        <w:ind w:firstLine="567"/>
        <w:jc w:val="both"/>
      </w:pPr>
      <w:r w:rsidRPr="00563F70">
        <w:t>Строка 010</w:t>
      </w:r>
      <w:r w:rsidR="0017058B" w:rsidRPr="00563F70">
        <w:t>. По состоянию на 01 января 202</w:t>
      </w:r>
      <w:r w:rsidR="00FB348D" w:rsidRPr="00563F70">
        <w:t>4</w:t>
      </w:r>
      <w:r w:rsidRPr="00563F70">
        <w:t xml:space="preserve"> года общая сумма</w:t>
      </w:r>
      <w:r w:rsidR="00BC7EBA" w:rsidRPr="00563F70">
        <w:t xml:space="preserve"> </w:t>
      </w:r>
      <w:r w:rsidRPr="00563F70">
        <w:t xml:space="preserve">денежных средств, перечисленных в доход федерального бюджета МЧС России, составила </w:t>
      </w:r>
      <w:r w:rsidR="00FB348D" w:rsidRPr="00563F70">
        <w:t>36 710 543,57</w:t>
      </w:r>
      <w:r w:rsidRPr="00563F70">
        <w:t xml:space="preserve"> руб. в том числе:</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1134"/>
        <w:gridCol w:w="1418"/>
        <w:gridCol w:w="992"/>
        <w:gridCol w:w="1417"/>
        <w:gridCol w:w="1985"/>
        <w:gridCol w:w="1701"/>
      </w:tblGrid>
      <w:tr w:rsidR="0003038B" w:rsidRPr="00563F70" w:rsidTr="000E4990">
        <w:tc>
          <w:tcPr>
            <w:tcW w:w="2269" w:type="dxa"/>
            <w:vMerge w:val="restart"/>
          </w:tcPr>
          <w:p w:rsidR="00254020" w:rsidRPr="00563F70" w:rsidRDefault="00254020"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Код по бюджетной классификации</w:t>
            </w:r>
          </w:p>
        </w:tc>
        <w:tc>
          <w:tcPr>
            <w:tcW w:w="1134" w:type="dxa"/>
            <w:vMerge w:val="restart"/>
          </w:tcPr>
          <w:p w:rsidR="00254020" w:rsidRPr="00563F70" w:rsidRDefault="00254020"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Утвержденные бюджетные назначения</w:t>
            </w:r>
          </w:p>
        </w:tc>
        <w:tc>
          <w:tcPr>
            <w:tcW w:w="1418" w:type="dxa"/>
            <w:vMerge w:val="restart"/>
          </w:tcPr>
          <w:p w:rsidR="00254020" w:rsidRPr="00563F70" w:rsidRDefault="00254020"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Исполнено,  руб</w:t>
            </w:r>
          </w:p>
        </w:tc>
        <w:tc>
          <w:tcPr>
            <w:tcW w:w="2409" w:type="dxa"/>
            <w:gridSpan w:val="2"/>
          </w:tcPr>
          <w:p w:rsidR="00254020" w:rsidRPr="00563F70" w:rsidRDefault="00254020"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Показатели исполнения</w:t>
            </w:r>
          </w:p>
        </w:tc>
        <w:tc>
          <w:tcPr>
            <w:tcW w:w="3686" w:type="dxa"/>
            <w:gridSpan w:val="2"/>
          </w:tcPr>
          <w:p w:rsidR="00254020" w:rsidRPr="00563F70" w:rsidRDefault="00254020"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Причины отклонений от планового процента исполнения</w:t>
            </w:r>
          </w:p>
        </w:tc>
      </w:tr>
      <w:tr w:rsidR="0003038B" w:rsidRPr="00563F70" w:rsidTr="00BC7EBA">
        <w:tc>
          <w:tcPr>
            <w:tcW w:w="2269" w:type="dxa"/>
            <w:vMerge/>
          </w:tcPr>
          <w:p w:rsidR="00254020" w:rsidRPr="00563F70" w:rsidRDefault="00254020" w:rsidP="002D211E">
            <w:pPr>
              <w:pStyle w:val="11"/>
              <w:jc w:val="both"/>
              <w:rPr>
                <w:rFonts w:ascii="Times New Roman" w:hAnsi="Times New Roman" w:cs="Times New Roman"/>
                <w:sz w:val="20"/>
                <w:szCs w:val="20"/>
              </w:rPr>
            </w:pPr>
          </w:p>
        </w:tc>
        <w:tc>
          <w:tcPr>
            <w:tcW w:w="1134" w:type="dxa"/>
            <w:vMerge/>
          </w:tcPr>
          <w:p w:rsidR="00254020" w:rsidRPr="00563F70" w:rsidRDefault="00254020" w:rsidP="002D211E">
            <w:pPr>
              <w:pStyle w:val="11"/>
              <w:jc w:val="both"/>
              <w:rPr>
                <w:rFonts w:ascii="Times New Roman" w:hAnsi="Times New Roman" w:cs="Times New Roman"/>
                <w:sz w:val="20"/>
                <w:szCs w:val="20"/>
              </w:rPr>
            </w:pPr>
          </w:p>
        </w:tc>
        <w:tc>
          <w:tcPr>
            <w:tcW w:w="1418" w:type="dxa"/>
            <w:vMerge/>
          </w:tcPr>
          <w:p w:rsidR="00254020" w:rsidRPr="00563F70" w:rsidRDefault="00254020" w:rsidP="002D211E">
            <w:pPr>
              <w:pStyle w:val="11"/>
              <w:jc w:val="both"/>
              <w:rPr>
                <w:rFonts w:ascii="Times New Roman" w:hAnsi="Times New Roman" w:cs="Times New Roman"/>
                <w:sz w:val="20"/>
                <w:szCs w:val="20"/>
              </w:rPr>
            </w:pPr>
          </w:p>
        </w:tc>
        <w:tc>
          <w:tcPr>
            <w:tcW w:w="992" w:type="dxa"/>
          </w:tcPr>
          <w:p w:rsidR="00254020" w:rsidRPr="00563F70" w:rsidRDefault="00254020"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Процент исполнения, %</w:t>
            </w:r>
          </w:p>
        </w:tc>
        <w:tc>
          <w:tcPr>
            <w:tcW w:w="1417" w:type="dxa"/>
          </w:tcPr>
          <w:p w:rsidR="00254020" w:rsidRPr="00563F70" w:rsidRDefault="00254020"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Не исполнено сумма, руб.</w:t>
            </w:r>
          </w:p>
        </w:tc>
        <w:tc>
          <w:tcPr>
            <w:tcW w:w="1985" w:type="dxa"/>
          </w:tcPr>
          <w:p w:rsidR="00254020" w:rsidRPr="00563F70" w:rsidRDefault="00254020"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пояснения</w:t>
            </w:r>
          </w:p>
        </w:tc>
        <w:tc>
          <w:tcPr>
            <w:tcW w:w="1701" w:type="dxa"/>
          </w:tcPr>
          <w:p w:rsidR="00254020" w:rsidRPr="00563F70" w:rsidRDefault="00254020"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Текст пояснения</w:t>
            </w:r>
          </w:p>
        </w:tc>
      </w:tr>
      <w:tr w:rsidR="004D659D" w:rsidRPr="00563F70" w:rsidTr="00BC7EBA">
        <w:tc>
          <w:tcPr>
            <w:tcW w:w="2269" w:type="dxa"/>
          </w:tcPr>
          <w:p w:rsidR="004D659D" w:rsidRPr="00563F70" w:rsidRDefault="004D659D" w:rsidP="002D211E">
            <w:pPr>
              <w:pStyle w:val="11"/>
              <w:numPr>
                <w:ilvl w:val="0"/>
                <w:numId w:val="22"/>
              </w:numPr>
              <w:ind w:left="0" w:firstLine="0"/>
              <w:jc w:val="both"/>
              <w:rPr>
                <w:rFonts w:ascii="Times New Roman" w:hAnsi="Times New Roman" w:cs="Times New Roman"/>
                <w:sz w:val="20"/>
                <w:szCs w:val="20"/>
              </w:rPr>
            </w:pPr>
            <w:r w:rsidRPr="00563F70">
              <w:rPr>
                <w:rFonts w:ascii="Times New Roman" w:hAnsi="Times New Roman" w:cs="Times New Roman"/>
                <w:sz w:val="20"/>
                <w:szCs w:val="20"/>
              </w:rPr>
              <w:t>Доходы бюджета, всего, из них</w:t>
            </w:r>
          </w:p>
        </w:tc>
        <w:tc>
          <w:tcPr>
            <w:tcW w:w="1134" w:type="dxa"/>
          </w:tcPr>
          <w:p w:rsidR="004D659D" w:rsidRPr="00563F70" w:rsidRDefault="004D659D" w:rsidP="002D211E">
            <w:pPr>
              <w:jc w:val="center"/>
              <w:rPr>
                <w:sz w:val="20"/>
                <w:szCs w:val="20"/>
              </w:rPr>
            </w:pPr>
            <w:r w:rsidRPr="00563F70">
              <w:rPr>
                <w:sz w:val="20"/>
                <w:szCs w:val="20"/>
              </w:rPr>
              <w:t>-</w:t>
            </w:r>
          </w:p>
        </w:tc>
        <w:tc>
          <w:tcPr>
            <w:tcW w:w="1418" w:type="dxa"/>
          </w:tcPr>
          <w:p w:rsidR="004D659D" w:rsidRPr="00563F70" w:rsidRDefault="004D659D" w:rsidP="002D211E">
            <w:pPr>
              <w:pStyle w:val="11"/>
              <w:jc w:val="center"/>
              <w:rPr>
                <w:rFonts w:ascii="Times New Roman" w:hAnsi="Times New Roman" w:cs="Times New Roman"/>
                <w:sz w:val="20"/>
                <w:szCs w:val="20"/>
              </w:rPr>
            </w:pPr>
            <w:r w:rsidRPr="00563F70">
              <w:rPr>
                <w:rFonts w:ascii="Times New Roman" w:hAnsi="Times New Roman" w:cs="Times New Roman"/>
                <w:sz w:val="20"/>
                <w:szCs w:val="20"/>
              </w:rPr>
              <w:t>36 710 543,57</w:t>
            </w:r>
          </w:p>
          <w:p w:rsidR="004D659D" w:rsidRPr="00563F70" w:rsidRDefault="004D659D" w:rsidP="002D211E">
            <w:pPr>
              <w:pStyle w:val="11"/>
              <w:jc w:val="center"/>
              <w:rPr>
                <w:rFonts w:ascii="Times New Roman" w:hAnsi="Times New Roman" w:cs="Times New Roman"/>
                <w:sz w:val="20"/>
                <w:szCs w:val="20"/>
              </w:rPr>
            </w:pPr>
          </w:p>
        </w:tc>
        <w:tc>
          <w:tcPr>
            <w:tcW w:w="992" w:type="dxa"/>
          </w:tcPr>
          <w:p w:rsidR="004D659D" w:rsidRPr="00563F70" w:rsidRDefault="004D659D" w:rsidP="002D211E">
            <w:pPr>
              <w:pStyle w:val="11"/>
              <w:jc w:val="center"/>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36 710 543,57</w:t>
            </w:r>
          </w:p>
          <w:p w:rsidR="004D659D" w:rsidRPr="00563F70" w:rsidRDefault="004D659D" w:rsidP="00C40BEC">
            <w:pPr>
              <w:pStyle w:val="11"/>
              <w:jc w:val="center"/>
              <w:rPr>
                <w:rFonts w:ascii="Times New Roman" w:hAnsi="Times New Roman" w:cs="Times New Roman"/>
                <w:sz w:val="20"/>
                <w:szCs w:val="20"/>
              </w:rPr>
            </w:pPr>
          </w:p>
        </w:tc>
        <w:tc>
          <w:tcPr>
            <w:tcW w:w="1985" w:type="dxa"/>
          </w:tcPr>
          <w:p w:rsidR="004D659D" w:rsidRPr="00563F70" w:rsidRDefault="004D659D" w:rsidP="002D211E">
            <w:pPr>
              <w:pStyle w:val="11"/>
              <w:jc w:val="center"/>
              <w:rPr>
                <w:rFonts w:ascii="Times New Roman" w:hAnsi="Times New Roman" w:cs="Times New Roman"/>
                <w:sz w:val="20"/>
                <w:szCs w:val="20"/>
              </w:rPr>
            </w:pPr>
            <w:r w:rsidRPr="00563F70">
              <w:rPr>
                <w:rFonts w:ascii="Times New Roman" w:hAnsi="Times New Roman" w:cs="Times New Roman"/>
                <w:sz w:val="20"/>
                <w:szCs w:val="20"/>
              </w:rPr>
              <w:t>Х</w:t>
            </w:r>
          </w:p>
        </w:tc>
        <w:tc>
          <w:tcPr>
            <w:tcW w:w="1701" w:type="dxa"/>
          </w:tcPr>
          <w:p w:rsidR="004D659D" w:rsidRPr="00563F70" w:rsidRDefault="004D659D" w:rsidP="002D211E">
            <w:pPr>
              <w:pStyle w:val="11"/>
              <w:jc w:val="center"/>
              <w:rPr>
                <w:rFonts w:ascii="Times New Roman" w:hAnsi="Times New Roman" w:cs="Times New Roman"/>
                <w:sz w:val="20"/>
                <w:szCs w:val="20"/>
              </w:rPr>
            </w:pPr>
            <w:r w:rsidRPr="00563F70">
              <w:rPr>
                <w:rFonts w:ascii="Times New Roman" w:hAnsi="Times New Roman" w:cs="Times New Roman"/>
                <w:sz w:val="20"/>
                <w:szCs w:val="20"/>
              </w:rPr>
              <w:t>Х</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177 10807072010300110</w:t>
            </w:r>
          </w:p>
        </w:tc>
        <w:tc>
          <w:tcPr>
            <w:tcW w:w="1134" w:type="dxa"/>
          </w:tcPr>
          <w:p w:rsidR="004D659D" w:rsidRPr="00563F70" w:rsidRDefault="004D659D" w:rsidP="002D211E">
            <w:pPr>
              <w:jc w:val="center"/>
              <w:rPr>
                <w:sz w:val="20"/>
                <w:szCs w:val="20"/>
              </w:rPr>
            </w:pPr>
            <w:r w:rsidRPr="00563F70">
              <w:rPr>
                <w:sz w:val="20"/>
                <w:szCs w:val="20"/>
              </w:rPr>
              <w:t>-</w:t>
            </w:r>
          </w:p>
        </w:tc>
        <w:tc>
          <w:tcPr>
            <w:tcW w:w="1418" w:type="dxa"/>
          </w:tcPr>
          <w:p w:rsidR="004D659D" w:rsidRPr="00563F70" w:rsidRDefault="004D659D" w:rsidP="000E4990">
            <w:pPr>
              <w:pStyle w:val="11"/>
              <w:jc w:val="center"/>
              <w:rPr>
                <w:rFonts w:ascii="Times New Roman" w:hAnsi="Times New Roman" w:cs="Times New Roman"/>
                <w:sz w:val="20"/>
                <w:szCs w:val="20"/>
              </w:rPr>
            </w:pPr>
            <w:r w:rsidRPr="00563F70">
              <w:rPr>
                <w:rFonts w:ascii="Times New Roman" w:hAnsi="Times New Roman" w:cs="Times New Roman"/>
                <w:sz w:val="20"/>
                <w:szCs w:val="20"/>
              </w:rPr>
              <w:t>794 600,00</w:t>
            </w:r>
          </w:p>
        </w:tc>
        <w:tc>
          <w:tcPr>
            <w:tcW w:w="992" w:type="dxa"/>
          </w:tcPr>
          <w:p w:rsidR="004D659D" w:rsidRPr="00563F70" w:rsidRDefault="004D659D" w:rsidP="002D211E">
            <w:pPr>
              <w:pStyle w:val="11"/>
              <w:jc w:val="center"/>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794 600,00</w:t>
            </w:r>
          </w:p>
        </w:tc>
        <w:tc>
          <w:tcPr>
            <w:tcW w:w="1985"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Гос.пошлина за предоставление лицензии</w:t>
            </w:r>
          </w:p>
        </w:tc>
        <w:tc>
          <w:tcPr>
            <w:tcW w:w="1701"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177 10807072010400110</w:t>
            </w:r>
          </w:p>
        </w:tc>
        <w:tc>
          <w:tcPr>
            <w:tcW w:w="1134" w:type="dxa"/>
          </w:tcPr>
          <w:p w:rsidR="004D659D" w:rsidRPr="00563F70" w:rsidRDefault="004D659D" w:rsidP="002D211E">
            <w:pPr>
              <w:jc w:val="center"/>
              <w:rPr>
                <w:sz w:val="20"/>
                <w:szCs w:val="20"/>
              </w:rPr>
            </w:pPr>
            <w:r w:rsidRPr="00563F70">
              <w:rPr>
                <w:sz w:val="20"/>
                <w:szCs w:val="20"/>
              </w:rPr>
              <w:t>-</w:t>
            </w:r>
          </w:p>
        </w:tc>
        <w:tc>
          <w:tcPr>
            <w:tcW w:w="1418" w:type="dxa"/>
          </w:tcPr>
          <w:p w:rsidR="004D659D" w:rsidRPr="00563F70" w:rsidRDefault="004D659D" w:rsidP="000E4990">
            <w:pPr>
              <w:pStyle w:val="11"/>
              <w:jc w:val="center"/>
              <w:rPr>
                <w:rFonts w:ascii="Times New Roman" w:hAnsi="Times New Roman" w:cs="Times New Roman"/>
                <w:sz w:val="20"/>
                <w:szCs w:val="20"/>
              </w:rPr>
            </w:pPr>
            <w:r w:rsidRPr="00563F70">
              <w:rPr>
                <w:rFonts w:ascii="Times New Roman" w:hAnsi="Times New Roman" w:cs="Times New Roman"/>
                <w:sz w:val="20"/>
                <w:szCs w:val="20"/>
              </w:rPr>
              <w:t>83 150,00</w:t>
            </w:r>
          </w:p>
        </w:tc>
        <w:tc>
          <w:tcPr>
            <w:tcW w:w="992" w:type="dxa"/>
          </w:tcPr>
          <w:p w:rsidR="004D659D" w:rsidRPr="00563F70" w:rsidRDefault="004D659D" w:rsidP="002D211E">
            <w:pPr>
              <w:pStyle w:val="11"/>
              <w:jc w:val="center"/>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83 150,00</w:t>
            </w:r>
          </w:p>
        </w:tc>
        <w:tc>
          <w:tcPr>
            <w:tcW w:w="1985" w:type="dxa"/>
          </w:tcPr>
          <w:p w:rsidR="004D659D" w:rsidRPr="00563F70" w:rsidRDefault="004D659D">
            <w:r w:rsidRPr="00563F70">
              <w:rPr>
                <w:sz w:val="20"/>
                <w:szCs w:val="20"/>
              </w:rPr>
              <w:t>Гос.пошлина за предоставление лицензии</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177 10807072010500110</w:t>
            </w:r>
          </w:p>
        </w:tc>
        <w:tc>
          <w:tcPr>
            <w:tcW w:w="1134" w:type="dxa"/>
          </w:tcPr>
          <w:p w:rsidR="004D659D" w:rsidRPr="00563F70" w:rsidRDefault="004D659D" w:rsidP="002D211E">
            <w:pPr>
              <w:jc w:val="center"/>
              <w:rPr>
                <w:sz w:val="20"/>
                <w:szCs w:val="20"/>
              </w:rPr>
            </w:pPr>
            <w:r w:rsidRPr="00563F70">
              <w:rPr>
                <w:sz w:val="20"/>
                <w:szCs w:val="20"/>
              </w:rPr>
              <w:t>-</w:t>
            </w:r>
          </w:p>
        </w:tc>
        <w:tc>
          <w:tcPr>
            <w:tcW w:w="1418" w:type="dxa"/>
          </w:tcPr>
          <w:p w:rsidR="004D659D" w:rsidRPr="00563F70" w:rsidRDefault="004D659D" w:rsidP="000E4990">
            <w:pPr>
              <w:pStyle w:val="11"/>
              <w:jc w:val="center"/>
              <w:rPr>
                <w:rFonts w:ascii="Times New Roman" w:hAnsi="Times New Roman" w:cs="Times New Roman"/>
                <w:sz w:val="20"/>
                <w:szCs w:val="20"/>
              </w:rPr>
            </w:pPr>
            <w:r w:rsidRPr="00563F70">
              <w:rPr>
                <w:rFonts w:ascii="Times New Roman" w:hAnsi="Times New Roman" w:cs="Times New Roman"/>
                <w:sz w:val="20"/>
                <w:szCs w:val="20"/>
              </w:rPr>
              <w:t>800,00</w:t>
            </w:r>
          </w:p>
        </w:tc>
        <w:tc>
          <w:tcPr>
            <w:tcW w:w="992" w:type="dxa"/>
          </w:tcPr>
          <w:p w:rsidR="004D659D" w:rsidRPr="00563F70" w:rsidRDefault="004D659D" w:rsidP="002D211E">
            <w:pPr>
              <w:pStyle w:val="11"/>
              <w:jc w:val="center"/>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800,00</w:t>
            </w:r>
          </w:p>
        </w:tc>
        <w:tc>
          <w:tcPr>
            <w:tcW w:w="1985" w:type="dxa"/>
          </w:tcPr>
          <w:p w:rsidR="004D659D" w:rsidRPr="00563F70" w:rsidRDefault="004D659D">
            <w:r w:rsidRPr="00563F70">
              <w:rPr>
                <w:sz w:val="20"/>
                <w:szCs w:val="20"/>
              </w:rPr>
              <w:t>Гос.пошлина за предоставление лицензии</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FC26DA">
            <w:pPr>
              <w:pStyle w:val="11"/>
              <w:jc w:val="both"/>
              <w:rPr>
                <w:rFonts w:ascii="Times New Roman" w:hAnsi="Times New Roman" w:cs="Times New Roman"/>
                <w:sz w:val="20"/>
                <w:szCs w:val="20"/>
              </w:rPr>
            </w:pPr>
            <w:r w:rsidRPr="00563F70">
              <w:rPr>
                <w:rFonts w:ascii="Times New Roman" w:hAnsi="Times New Roman" w:cs="Times New Roman"/>
                <w:sz w:val="20"/>
                <w:szCs w:val="20"/>
              </w:rPr>
              <w:t>177 10807072010600110</w:t>
            </w:r>
          </w:p>
        </w:tc>
        <w:tc>
          <w:tcPr>
            <w:tcW w:w="1134" w:type="dxa"/>
          </w:tcPr>
          <w:p w:rsidR="004D659D" w:rsidRPr="00563F70" w:rsidRDefault="004D659D" w:rsidP="002D211E">
            <w:pPr>
              <w:jc w:val="center"/>
              <w:rPr>
                <w:sz w:val="20"/>
                <w:szCs w:val="20"/>
              </w:rPr>
            </w:pPr>
            <w:r w:rsidRPr="00563F70">
              <w:rPr>
                <w:sz w:val="20"/>
                <w:szCs w:val="20"/>
              </w:rPr>
              <w:t>-</w:t>
            </w:r>
          </w:p>
        </w:tc>
        <w:tc>
          <w:tcPr>
            <w:tcW w:w="1418" w:type="dxa"/>
          </w:tcPr>
          <w:p w:rsidR="004D659D" w:rsidRPr="00563F70" w:rsidRDefault="004D659D" w:rsidP="00FC26DA">
            <w:pPr>
              <w:pStyle w:val="11"/>
              <w:jc w:val="center"/>
              <w:rPr>
                <w:rFonts w:ascii="Times New Roman" w:hAnsi="Times New Roman" w:cs="Times New Roman"/>
                <w:sz w:val="20"/>
                <w:szCs w:val="20"/>
              </w:rPr>
            </w:pPr>
            <w:r w:rsidRPr="00563F70">
              <w:rPr>
                <w:rFonts w:ascii="Times New Roman" w:hAnsi="Times New Roman" w:cs="Times New Roman"/>
                <w:sz w:val="20"/>
                <w:szCs w:val="20"/>
              </w:rPr>
              <w:t>185 530,00</w:t>
            </w:r>
          </w:p>
        </w:tc>
        <w:tc>
          <w:tcPr>
            <w:tcW w:w="992" w:type="dxa"/>
          </w:tcPr>
          <w:p w:rsidR="004D659D" w:rsidRPr="00563F70" w:rsidRDefault="004D659D" w:rsidP="002D211E">
            <w:pPr>
              <w:pStyle w:val="11"/>
              <w:jc w:val="center"/>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185 530,00</w:t>
            </w:r>
          </w:p>
        </w:tc>
        <w:tc>
          <w:tcPr>
            <w:tcW w:w="1985" w:type="dxa"/>
          </w:tcPr>
          <w:p w:rsidR="004D659D" w:rsidRPr="00563F70" w:rsidRDefault="004D659D">
            <w:r w:rsidRPr="00563F70">
              <w:rPr>
                <w:sz w:val="20"/>
                <w:szCs w:val="20"/>
              </w:rPr>
              <w:t>Гос.пошлина за предоставление лицензии</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177 10807081010900110</w:t>
            </w:r>
          </w:p>
        </w:tc>
        <w:tc>
          <w:tcPr>
            <w:tcW w:w="1134" w:type="dxa"/>
          </w:tcPr>
          <w:p w:rsidR="004D659D" w:rsidRPr="00563F70" w:rsidRDefault="004D659D" w:rsidP="002D211E">
            <w:pPr>
              <w:jc w:val="center"/>
              <w:rPr>
                <w:sz w:val="20"/>
                <w:szCs w:val="20"/>
              </w:rPr>
            </w:pPr>
            <w:r w:rsidRPr="00563F70">
              <w:rPr>
                <w:sz w:val="20"/>
                <w:szCs w:val="20"/>
              </w:rPr>
              <w:t>-</w:t>
            </w:r>
          </w:p>
        </w:tc>
        <w:tc>
          <w:tcPr>
            <w:tcW w:w="1418" w:type="dxa"/>
          </w:tcPr>
          <w:p w:rsidR="004D659D" w:rsidRPr="00563F70" w:rsidRDefault="004D659D" w:rsidP="00AF0D93">
            <w:pPr>
              <w:pStyle w:val="11"/>
              <w:jc w:val="center"/>
              <w:rPr>
                <w:rFonts w:ascii="Times New Roman" w:hAnsi="Times New Roman" w:cs="Times New Roman"/>
                <w:sz w:val="20"/>
                <w:szCs w:val="20"/>
              </w:rPr>
            </w:pPr>
            <w:r w:rsidRPr="00563F70">
              <w:rPr>
                <w:rFonts w:ascii="Times New Roman" w:hAnsi="Times New Roman" w:cs="Times New Roman"/>
                <w:sz w:val="20"/>
                <w:szCs w:val="20"/>
              </w:rPr>
              <w:t>715 800,00</w:t>
            </w:r>
          </w:p>
        </w:tc>
        <w:tc>
          <w:tcPr>
            <w:tcW w:w="992" w:type="dxa"/>
          </w:tcPr>
          <w:p w:rsidR="004D659D" w:rsidRPr="00563F70" w:rsidRDefault="004D659D" w:rsidP="002D211E">
            <w:pPr>
              <w:pStyle w:val="11"/>
              <w:jc w:val="center"/>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715 800,00</w:t>
            </w:r>
          </w:p>
        </w:tc>
        <w:tc>
          <w:tcPr>
            <w:tcW w:w="1985" w:type="dxa"/>
          </w:tcPr>
          <w:p w:rsidR="004D659D" w:rsidRPr="00563F70" w:rsidRDefault="004D659D">
            <w:r w:rsidRPr="00563F70">
              <w:rPr>
                <w:sz w:val="20"/>
                <w:szCs w:val="20"/>
              </w:rPr>
              <w:t>Гос.пошлина за предоставление лицензии</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177 10807081010970110</w:t>
            </w:r>
          </w:p>
        </w:tc>
        <w:tc>
          <w:tcPr>
            <w:tcW w:w="1134"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8" w:type="dxa"/>
          </w:tcPr>
          <w:p w:rsidR="004D659D" w:rsidRPr="00563F70" w:rsidRDefault="004D659D" w:rsidP="00FC26DA">
            <w:pPr>
              <w:pStyle w:val="11"/>
              <w:jc w:val="center"/>
              <w:rPr>
                <w:rFonts w:ascii="Times New Roman" w:hAnsi="Times New Roman" w:cs="Times New Roman"/>
                <w:sz w:val="20"/>
                <w:szCs w:val="20"/>
              </w:rPr>
            </w:pPr>
            <w:r w:rsidRPr="00563F70">
              <w:rPr>
                <w:rFonts w:ascii="Times New Roman" w:hAnsi="Times New Roman" w:cs="Times New Roman"/>
                <w:sz w:val="20"/>
                <w:szCs w:val="20"/>
              </w:rPr>
              <w:t>311 255,00</w:t>
            </w:r>
          </w:p>
        </w:tc>
        <w:tc>
          <w:tcPr>
            <w:tcW w:w="992"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311 255,00</w:t>
            </w:r>
          </w:p>
        </w:tc>
        <w:tc>
          <w:tcPr>
            <w:tcW w:w="1985" w:type="dxa"/>
          </w:tcPr>
          <w:p w:rsidR="004D659D" w:rsidRPr="00563F70" w:rsidRDefault="004D659D">
            <w:r w:rsidRPr="00563F70">
              <w:rPr>
                <w:sz w:val="20"/>
                <w:szCs w:val="20"/>
              </w:rPr>
              <w:t>Гос.пошлина за предоставление лицензии</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177 11105031016000120</w:t>
            </w:r>
          </w:p>
        </w:tc>
        <w:tc>
          <w:tcPr>
            <w:tcW w:w="1134"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8" w:type="dxa"/>
          </w:tcPr>
          <w:p w:rsidR="004D659D" w:rsidRPr="00563F70" w:rsidRDefault="004D659D" w:rsidP="008267E1">
            <w:pPr>
              <w:pStyle w:val="11"/>
              <w:jc w:val="center"/>
              <w:rPr>
                <w:rFonts w:ascii="Times New Roman" w:hAnsi="Times New Roman" w:cs="Times New Roman"/>
                <w:sz w:val="20"/>
                <w:szCs w:val="20"/>
              </w:rPr>
            </w:pPr>
            <w:r w:rsidRPr="00563F70">
              <w:rPr>
                <w:rFonts w:ascii="Times New Roman" w:hAnsi="Times New Roman" w:cs="Times New Roman"/>
                <w:sz w:val="20"/>
                <w:szCs w:val="20"/>
              </w:rPr>
              <w:t>191 164,63</w:t>
            </w:r>
          </w:p>
        </w:tc>
        <w:tc>
          <w:tcPr>
            <w:tcW w:w="992"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191 164,63</w:t>
            </w:r>
          </w:p>
        </w:tc>
        <w:tc>
          <w:tcPr>
            <w:tcW w:w="1985" w:type="dxa"/>
          </w:tcPr>
          <w:p w:rsidR="004D659D" w:rsidRPr="00563F70" w:rsidRDefault="004D659D">
            <w:r w:rsidRPr="00563F70">
              <w:rPr>
                <w:sz w:val="20"/>
                <w:szCs w:val="20"/>
              </w:rPr>
              <w:t>Доходы от сдачи имущества в аренду</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177 11109041016200120</w:t>
            </w:r>
          </w:p>
        </w:tc>
        <w:tc>
          <w:tcPr>
            <w:tcW w:w="1134"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8" w:type="dxa"/>
          </w:tcPr>
          <w:p w:rsidR="004D659D" w:rsidRPr="00563F70" w:rsidRDefault="004D659D" w:rsidP="008267E1">
            <w:pPr>
              <w:pStyle w:val="11"/>
              <w:jc w:val="center"/>
              <w:rPr>
                <w:rFonts w:ascii="Times New Roman" w:hAnsi="Times New Roman" w:cs="Times New Roman"/>
                <w:sz w:val="20"/>
                <w:szCs w:val="20"/>
              </w:rPr>
            </w:pPr>
            <w:r w:rsidRPr="00563F70">
              <w:rPr>
                <w:rFonts w:ascii="Times New Roman" w:hAnsi="Times New Roman" w:cs="Times New Roman"/>
                <w:sz w:val="20"/>
                <w:szCs w:val="20"/>
              </w:rPr>
              <w:t>402 836,06</w:t>
            </w:r>
          </w:p>
        </w:tc>
        <w:tc>
          <w:tcPr>
            <w:tcW w:w="992" w:type="dxa"/>
          </w:tcPr>
          <w:p w:rsidR="004D659D" w:rsidRPr="00563F70" w:rsidRDefault="004D659D" w:rsidP="002D211E">
            <w:pPr>
              <w:pStyle w:val="11"/>
              <w:jc w:val="both"/>
              <w:rPr>
                <w:rFonts w:ascii="Times New Roman" w:hAnsi="Times New Roman" w:cs="Times New Roman"/>
                <w:sz w:val="20"/>
                <w:szCs w:val="20"/>
              </w:rPr>
            </w:pP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402 836,06</w:t>
            </w:r>
          </w:p>
        </w:tc>
        <w:tc>
          <w:tcPr>
            <w:tcW w:w="1985" w:type="dxa"/>
          </w:tcPr>
          <w:p w:rsidR="004D659D" w:rsidRDefault="004D659D">
            <w:pPr>
              <w:rPr>
                <w:sz w:val="20"/>
                <w:szCs w:val="20"/>
              </w:rPr>
            </w:pPr>
            <w:r w:rsidRPr="00563F70">
              <w:rPr>
                <w:sz w:val="20"/>
                <w:szCs w:val="20"/>
              </w:rPr>
              <w:t>Поступления от использования имущества, находящегося в собственности</w:t>
            </w:r>
          </w:p>
          <w:p w:rsidR="007B6672" w:rsidRDefault="007B6672">
            <w:pPr>
              <w:rPr>
                <w:sz w:val="20"/>
                <w:szCs w:val="20"/>
              </w:rPr>
            </w:pPr>
          </w:p>
          <w:p w:rsidR="007B6672" w:rsidRDefault="007B6672">
            <w:pPr>
              <w:rPr>
                <w:sz w:val="20"/>
                <w:szCs w:val="20"/>
              </w:rPr>
            </w:pPr>
          </w:p>
          <w:p w:rsidR="007B6672" w:rsidRPr="00563F70" w:rsidRDefault="007B6672">
            <w:pPr>
              <w:rPr>
                <w:sz w:val="20"/>
                <w:szCs w:val="20"/>
              </w:rPr>
            </w:pP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lastRenderedPageBreak/>
              <w:t>177 11302061016000130</w:t>
            </w:r>
          </w:p>
        </w:tc>
        <w:tc>
          <w:tcPr>
            <w:tcW w:w="1134"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8" w:type="dxa"/>
          </w:tcPr>
          <w:p w:rsidR="004D659D" w:rsidRPr="00563F70" w:rsidRDefault="004D659D" w:rsidP="008267E1">
            <w:pPr>
              <w:pStyle w:val="11"/>
              <w:jc w:val="center"/>
              <w:rPr>
                <w:rFonts w:ascii="Times New Roman" w:hAnsi="Times New Roman" w:cs="Times New Roman"/>
                <w:sz w:val="20"/>
                <w:szCs w:val="20"/>
              </w:rPr>
            </w:pPr>
            <w:r w:rsidRPr="00563F70">
              <w:rPr>
                <w:rFonts w:ascii="Times New Roman" w:hAnsi="Times New Roman" w:cs="Times New Roman"/>
                <w:sz w:val="20"/>
                <w:szCs w:val="20"/>
              </w:rPr>
              <w:t>618 589,45</w:t>
            </w:r>
          </w:p>
        </w:tc>
        <w:tc>
          <w:tcPr>
            <w:tcW w:w="992"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618 589,45</w:t>
            </w:r>
          </w:p>
        </w:tc>
        <w:tc>
          <w:tcPr>
            <w:tcW w:w="1985" w:type="dxa"/>
          </w:tcPr>
          <w:p w:rsidR="004D659D" w:rsidRPr="00563F70" w:rsidRDefault="004D659D">
            <w:r w:rsidRPr="00563F70">
              <w:rPr>
                <w:sz w:val="20"/>
                <w:szCs w:val="20"/>
              </w:rPr>
              <w:t>Доходы от компенсации затрат фед.бюджета</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177 11302991016000130</w:t>
            </w:r>
          </w:p>
        </w:tc>
        <w:tc>
          <w:tcPr>
            <w:tcW w:w="1134"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8" w:type="dxa"/>
          </w:tcPr>
          <w:p w:rsidR="004D659D" w:rsidRPr="00563F70" w:rsidRDefault="004D659D" w:rsidP="00F0471F">
            <w:pPr>
              <w:pStyle w:val="11"/>
              <w:jc w:val="center"/>
              <w:rPr>
                <w:rFonts w:ascii="Times New Roman" w:hAnsi="Times New Roman" w:cs="Times New Roman"/>
                <w:sz w:val="20"/>
                <w:szCs w:val="20"/>
              </w:rPr>
            </w:pPr>
            <w:r w:rsidRPr="00563F70">
              <w:rPr>
                <w:rFonts w:ascii="Times New Roman" w:hAnsi="Times New Roman" w:cs="Times New Roman"/>
                <w:sz w:val="20"/>
                <w:szCs w:val="20"/>
              </w:rPr>
              <w:t>524 367,67</w:t>
            </w:r>
          </w:p>
        </w:tc>
        <w:tc>
          <w:tcPr>
            <w:tcW w:w="992"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524 367,67</w:t>
            </w:r>
          </w:p>
        </w:tc>
        <w:tc>
          <w:tcPr>
            <w:tcW w:w="1985" w:type="dxa"/>
          </w:tcPr>
          <w:p w:rsidR="004D659D" w:rsidRPr="00563F70" w:rsidRDefault="004D659D">
            <w:r w:rsidRPr="00563F70">
              <w:rPr>
                <w:sz w:val="20"/>
                <w:szCs w:val="20"/>
              </w:rPr>
              <w:t>Прочие доходы от компенсации затрат фед.бюджета</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177 11601111019000140</w:t>
            </w:r>
          </w:p>
        </w:tc>
        <w:tc>
          <w:tcPr>
            <w:tcW w:w="1134"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8" w:type="dxa"/>
          </w:tcPr>
          <w:p w:rsidR="004D659D" w:rsidRPr="00563F70" w:rsidRDefault="004D659D" w:rsidP="00C42C87">
            <w:pPr>
              <w:pStyle w:val="11"/>
              <w:jc w:val="both"/>
              <w:rPr>
                <w:rFonts w:ascii="Times New Roman" w:hAnsi="Times New Roman" w:cs="Times New Roman"/>
                <w:sz w:val="20"/>
                <w:szCs w:val="20"/>
              </w:rPr>
            </w:pPr>
            <w:r w:rsidRPr="00563F70">
              <w:rPr>
                <w:rFonts w:ascii="Times New Roman" w:hAnsi="Times New Roman" w:cs="Times New Roman"/>
                <w:sz w:val="20"/>
                <w:szCs w:val="20"/>
              </w:rPr>
              <w:t>1 776 189,10</w:t>
            </w:r>
          </w:p>
        </w:tc>
        <w:tc>
          <w:tcPr>
            <w:tcW w:w="992"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both"/>
              <w:rPr>
                <w:rFonts w:ascii="Times New Roman" w:hAnsi="Times New Roman" w:cs="Times New Roman"/>
                <w:sz w:val="20"/>
                <w:szCs w:val="20"/>
              </w:rPr>
            </w:pPr>
            <w:r w:rsidRPr="00563F70">
              <w:rPr>
                <w:rFonts w:ascii="Times New Roman" w:hAnsi="Times New Roman" w:cs="Times New Roman"/>
                <w:sz w:val="20"/>
                <w:szCs w:val="20"/>
              </w:rPr>
              <w:t>1 776 189,10</w:t>
            </w:r>
          </w:p>
        </w:tc>
        <w:tc>
          <w:tcPr>
            <w:tcW w:w="1985" w:type="dxa"/>
          </w:tcPr>
          <w:p w:rsidR="004D659D" w:rsidRPr="00563F70" w:rsidRDefault="004D659D">
            <w:r w:rsidRPr="00563F70">
              <w:rPr>
                <w:sz w:val="20"/>
                <w:szCs w:val="20"/>
              </w:rPr>
              <w:t>Административные штрафы установленные Главой 11 КоАП</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177 11601191010005140</w:t>
            </w:r>
          </w:p>
        </w:tc>
        <w:tc>
          <w:tcPr>
            <w:tcW w:w="1134"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8" w:type="dxa"/>
          </w:tcPr>
          <w:p w:rsidR="004D659D" w:rsidRPr="00563F70" w:rsidRDefault="004D659D" w:rsidP="00C42C87">
            <w:pPr>
              <w:pStyle w:val="11"/>
              <w:jc w:val="both"/>
              <w:rPr>
                <w:rFonts w:ascii="Times New Roman" w:hAnsi="Times New Roman" w:cs="Times New Roman"/>
                <w:sz w:val="20"/>
                <w:szCs w:val="20"/>
              </w:rPr>
            </w:pPr>
            <w:r w:rsidRPr="00563F70">
              <w:rPr>
                <w:rFonts w:ascii="Times New Roman" w:hAnsi="Times New Roman" w:cs="Times New Roman"/>
                <w:sz w:val="20"/>
                <w:szCs w:val="20"/>
              </w:rPr>
              <w:t>150 000,00</w:t>
            </w:r>
          </w:p>
        </w:tc>
        <w:tc>
          <w:tcPr>
            <w:tcW w:w="992"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both"/>
              <w:rPr>
                <w:rFonts w:ascii="Times New Roman" w:hAnsi="Times New Roman" w:cs="Times New Roman"/>
                <w:sz w:val="20"/>
                <w:szCs w:val="20"/>
              </w:rPr>
            </w:pPr>
            <w:r w:rsidRPr="00563F70">
              <w:rPr>
                <w:rFonts w:ascii="Times New Roman" w:hAnsi="Times New Roman" w:cs="Times New Roman"/>
                <w:sz w:val="20"/>
                <w:szCs w:val="20"/>
              </w:rPr>
              <w:t>150 000,00</w:t>
            </w:r>
          </w:p>
        </w:tc>
        <w:tc>
          <w:tcPr>
            <w:tcW w:w="1985" w:type="dxa"/>
          </w:tcPr>
          <w:p w:rsidR="004D659D" w:rsidRPr="00563F70" w:rsidRDefault="004D659D" w:rsidP="00FF3095">
            <w:r w:rsidRPr="00563F70">
              <w:rPr>
                <w:sz w:val="20"/>
                <w:szCs w:val="20"/>
              </w:rPr>
              <w:t>Административные штрафы установленные Главой 19 КоАП</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177 11601201010004140</w:t>
            </w:r>
          </w:p>
        </w:tc>
        <w:tc>
          <w:tcPr>
            <w:tcW w:w="1134"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8"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30 907 160,02</w:t>
            </w:r>
          </w:p>
          <w:p w:rsidR="004D659D" w:rsidRPr="00563F70" w:rsidRDefault="004D659D" w:rsidP="002D211E">
            <w:pPr>
              <w:pStyle w:val="11"/>
              <w:jc w:val="both"/>
              <w:rPr>
                <w:rFonts w:ascii="Times New Roman" w:hAnsi="Times New Roman" w:cs="Times New Roman"/>
                <w:sz w:val="20"/>
                <w:szCs w:val="20"/>
              </w:rPr>
            </w:pPr>
          </w:p>
        </w:tc>
        <w:tc>
          <w:tcPr>
            <w:tcW w:w="992"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both"/>
              <w:rPr>
                <w:rFonts w:ascii="Times New Roman" w:hAnsi="Times New Roman" w:cs="Times New Roman"/>
                <w:sz w:val="20"/>
                <w:szCs w:val="20"/>
              </w:rPr>
            </w:pPr>
            <w:r w:rsidRPr="00563F70">
              <w:rPr>
                <w:rFonts w:ascii="Times New Roman" w:hAnsi="Times New Roman" w:cs="Times New Roman"/>
                <w:sz w:val="20"/>
                <w:szCs w:val="20"/>
              </w:rPr>
              <w:t>30 907 160,02</w:t>
            </w:r>
          </w:p>
          <w:p w:rsidR="004D659D" w:rsidRPr="00563F70" w:rsidRDefault="004D659D" w:rsidP="00C40BEC">
            <w:pPr>
              <w:pStyle w:val="11"/>
              <w:jc w:val="both"/>
              <w:rPr>
                <w:rFonts w:ascii="Times New Roman" w:hAnsi="Times New Roman" w:cs="Times New Roman"/>
                <w:sz w:val="20"/>
                <w:szCs w:val="20"/>
              </w:rPr>
            </w:pPr>
          </w:p>
        </w:tc>
        <w:tc>
          <w:tcPr>
            <w:tcW w:w="1985" w:type="dxa"/>
          </w:tcPr>
          <w:p w:rsidR="004D659D" w:rsidRPr="00563F70" w:rsidRDefault="004D659D">
            <w:r w:rsidRPr="00563F70">
              <w:rPr>
                <w:sz w:val="20"/>
                <w:szCs w:val="20"/>
              </w:rPr>
              <w:t>Административные штрафы установленные Главой 20 КоАП</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C40BEC">
            <w:pPr>
              <w:pStyle w:val="11"/>
              <w:jc w:val="both"/>
              <w:rPr>
                <w:rFonts w:ascii="Times New Roman" w:hAnsi="Times New Roman" w:cs="Times New Roman"/>
                <w:sz w:val="20"/>
                <w:szCs w:val="20"/>
              </w:rPr>
            </w:pPr>
            <w:r w:rsidRPr="00563F70">
              <w:rPr>
                <w:rFonts w:ascii="Times New Roman" w:hAnsi="Times New Roman" w:cs="Times New Roman"/>
                <w:sz w:val="20"/>
                <w:szCs w:val="20"/>
              </w:rPr>
              <w:t>177 11607010019000140</w:t>
            </w:r>
          </w:p>
        </w:tc>
        <w:tc>
          <w:tcPr>
            <w:tcW w:w="1134" w:type="dxa"/>
          </w:tcPr>
          <w:p w:rsidR="004D659D" w:rsidRPr="00563F70" w:rsidRDefault="004D659D" w:rsidP="00C40BEC">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8" w:type="dxa"/>
          </w:tcPr>
          <w:p w:rsidR="004D659D" w:rsidRPr="00563F70" w:rsidRDefault="004D659D" w:rsidP="00A84933">
            <w:pPr>
              <w:pStyle w:val="11"/>
              <w:jc w:val="center"/>
              <w:rPr>
                <w:rFonts w:ascii="Times New Roman" w:hAnsi="Times New Roman" w:cs="Times New Roman"/>
                <w:sz w:val="20"/>
                <w:szCs w:val="20"/>
              </w:rPr>
            </w:pPr>
            <w:r w:rsidRPr="00563F70">
              <w:rPr>
                <w:rFonts w:ascii="Times New Roman" w:hAnsi="Times New Roman" w:cs="Times New Roman"/>
                <w:sz w:val="20"/>
                <w:szCs w:val="20"/>
              </w:rPr>
              <w:t>48 501,64</w:t>
            </w:r>
          </w:p>
          <w:p w:rsidR="004D659D" w:rsidRPr="00563F70" w:rsidRDefault="004D659D" w:rsidP="00C40BEC">
            <w:pPr>
              <w:pStyle w:val="11"/>
              <w:jc w:val="both"/>
              <w:rPr>
                <w:rFonts w:ascii="Times New Roman" w:hAnsi="Times New Roman" w:cs="Times New Roman"/>
                <w:sz w:val="20"/>
                <w:szCs w:val="20"/>
              </w:rPr>
            </w:pPr>
          </w:p>
        </w:tc>
        <w:tc>
          <w:tcPr>
            <w:tcW w:w="992" w:type="dxa"/>
          </w:tcPr>
          <w:p w:rsidR="004D659D" w:rsidRPr="00563F70" w:rsidRDefault="004D659D" w:rsidP="00C40BEC">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48 501,64</w:t>
            </w:r>
          </w:p>
          <w:p w:rsidR="004D659D" w:rsidRPr="00563F70" w:rsidRDefault="004D659D" w:rsidP="00C40BEC">
            <w:pPr>
              <w:pStyle w:val="11"/>
              <w:jc w:val="both"/>
              <w:rPr>
                <w:rFonts w:ascii="Times New Roman" w:hAnsi="Times New Roman" w:cs="Times New Roman"/>
                <w:sz w:val="20"/>
                <w:szCs w:val="20"/>
              </w:rPr>
            </w:pPr>
          </w:p>
        </w:tc>
        <w:tc>
          <w:tcPr>
            <w:tcW w:w="1985" w:type="dxa"/>
          </w:tcPr>
          <w:p w:rsidR="004D659D" w:rsidRPr="00AC4B65" w:rsidRDefault="00AC4B65" w:rsidP="00AC4B65">
            <w:r w:rsidRPr="00AC4B65">
              <w:rPr>
                <w:sz w:val="20"/>
                <w:szCs w:val="20"/>
              </w:rPr>
              <w:t>Штрафы, неустойки, пени, уплаченные в случае просрочки исполнения поставщиком обязательств, предусмотренных государственным контрактом</w:t>
            </w:r>
          </w:p>
        </w:tc>
        <w:tc>
          <w:tcPr>
            <w:tcW w:w="1701" w:type="dxa"/>
          </w:tcPr>
          <w:p w:rsidR="004D659D" w:rsidRPr="00563F70" w:rsidRDefault="004D659D" w:rsidP="00C40BEC">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177 11610121010001140</w:t>
            </w:r>
          </w:p>
        </w:tc>
        <w:tc>
          <w:tcPr>
            <w:tcW w:w="1134"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8" w:type="dxa"/>
          </w:tcPr>
          <w:p w:rsidR="004D659D" w:rsidRPr="00563F70" w:rsidRDefault="004D659D" w:rsidP="00294960">
            <w:pPr>
              <w:pStyle w:val="11"/>
              <w:jc w:val="center"/>
              <w:rPr>
                <w:rFonts w:ascii="Times New Roman" w:hAnsi="Times New Roman" w:cs="Times New Roman"/>
                <w:sz w:val="20"/>
                <w:szCs w:val="20"/>
              </w:rPr>
            </w:pPr>
            <w:r w:rsidRPr="00563F70">
              <w:rPr>
                <w:rFonts w:ascii="Times New Roman" w:hAnsi="Times New Roman" w:cs="Times New Roman"/>
                <w:sz w:val="20"/>
                <w:szCs w:val="20"/>
              </w:rPr>
              <w:t>-1 400,00</w:t>
            </w:r>
          </w:p>
        </w:tc>
        <w:tc>
          <w:tcPr>
            <w:tcW w:w="992"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-1 400,00</w:t>
            </w:r>
          </w:p>
        </w:tc>
        <w:tc>
          <w:tcPr>
            <w:tcW w:w="1985" w:type="dxa"/>
          </w:tcPr>
          <w:p w:rsidR="004D659D" w:rsidRPr="00563F70" w:rsidRDefault="004D659D">
            <w:r w:rsidRPr="00563F70">
              <w:rPr>
                <w:sz w:val="20"/>
                <w:szCs w:val="20"/>
              </w:rPr>
              <w:t>Доходы поступающие в счет погашения задолженности образовавшейся до 01.01.2020</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r w:rsidR="004D659D" w:rsidRPr="00563F70" w:rsidTr="00BC7EBA">
        <w:tc>
          <w:tcPr>
            <w:tcW w:w="2269" w:type="dxa"/>
          </w:tcPr>
          <w:p w:rsidR="004D659D" w:rsidRPr="00563F70" w:rsidRDefault="004D659D" w:rsidP="00294960">
            <w:pPr>
              <w:pStyle w:val="11"/>
              <w:jc w:val="both"/>
              <w:rPr>
                <w:rFonts w:ascii="Times New Roman" w:hAnsi="Times New Roman" w:cs="Times New Roman"/>
                <w:sz w:val="20"/>
                <w:szCs w:val="20"/>
              </w:rPr>
            </w:pPr>
            <w:r w:rsidRPr="00563F70">
              <w:rPr>
                <w:rFonts w:ascii="Times New Roman" w:hAnsi="Times New Roman" w:cs="Times New Roman"/>
                <w:sz w:val="20"/>
                <w:szCs w:val="20"/>
              </w:rPr>
              <w:t>177 11601141010001140</w:t>
            </w:r>
          </w:p>
        </w:tc>
        <w:tc>
          <w:tcPr>
            <w:tcW w:w="1134"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tc>
        <w:tc>
          <w:tcPr>
            <w:tcW w:w="1418" w:type="dxa"/>
          </w:tcPr>
          <w:p w:rsidR="004D659D" w:rsidRPr="00563F70" w:rsidRDefault="004D659D" w:rsidP="00294960">
            <w:pPr>
              <w:pStyle w:val="11"/>
              <w:jc w:val="center"/>
              <w:rPr>
                <w:rFonts w:ascii="Times New Roman" w:hAnsi="Times New Roman" w:cs="Times New Roman"/>
                <w:sz w:val="20"/>
                <w:szCs w:val="20"/>
              </w:rPr>
            </w:pPr>
            <w:r w:rsidRPr="00563F70">
              <w:rPr>
                <w:rFonts w:ascii="Times New Roman" w:hAnsi="Times New Roman" w:cs="Times New Roman"/>
                <w:sz w:val="20"/>
                <w:szCs w:val="20"/>
              </w:rPr>
              <w:t>2 000,00</w:t>
            </w:r>
          </w:p>
        </w:tc>
        <w:tc>
          <w:tcPr>
            <w:tcW w:w="992" w:type="dxa"/>
          </w:tcPr>
          <w:p w:rsidR="004D659D" w:rsidRPr="00563F70" w:rsidRDefault="004D659D" w:rsidP="002D211E">
            <w:pPr>
              <w:pStyle w:val="11"/>
              <w:jc w:val="both"/>
              <w:rPr>
                <w:rFonts w:ascii="Times New Roman" w:hAnsi="Times New Roman" w:cs="Times New Roman"/>
                <w:sz w:val="20"/>
                <w:szCs w:val="20"/>
              </w:rPr>
            </w:pPr>
            <w:r w:rsidRPr="00563F70">
              <w:rPr>
                <w:rFonts w:ascii="Times New Roman" w:hAnsi="Times New Roman" w:cs="Times New Roman"/>
                <w:sz w:val="20"/>
                <w:szCs w:val="20"/>
              </w:rPr>
              <w:t>-</w:t>
            </w:r>
          </w:p>
          <w:p w:rsidR="004D659D" w:rsidRPr="00563F70" w:rsidRDefault="004D659D" w:rsidP="002D211E">
            <w:pPr>
              <w:pStyle w:val="11"/>
              <w:jc w:val="both"/>
              <w:rPr>
                <w:rFonts w:ascii="Times New Roman" w:hAnsi="Times New Roman" w:cs="Times New Roman"/>
                <w:sz w:val="20"/>
                <w:szCs w:val="20"/>
              </w:rPr>
            </w:pPr>
          </w:p>
        </w:tc>
        <w:tc>
          <w:tcPr>
            <w:tcW w:w="1417" w:type="dxa"/>
          </w:tcPr>
          <w:p w:rsidR="004D659D" w:rsidRPr="00563F70" w:rsidRDefault="004D659D" w:rsidP="00C40BEC">
            <w:pPr>
              <w:pStyle w:val="11"/>
              <w:jc w:val="center"/>
              <w:rPr>
                <w:rFonts w:ascii="Times New Roman" w:hAnsi="Times New Roman" w:cs="Times New Roman"/>
                <w:sz w:val="20"/>
                <w:szCs w:val="20"/>
              </w:rPr>
            </w:pPr>
            <w:r w:rsidRPr="00563F70">
              <w:rPr>
                <w:rFonts w:ascii="Times New Roman" w:hAnsi="Times New Roman" w:cs="Times New Roman"/>
                <w:sz w:val="20"/>
                <w:szCs w:val="20"/>
              </w:rPr>
              <w:t>2 000,00</w:t>
            </w:r>
          </w:p>
        </w:tc>
        <w:tc>
          <w:tcPr>
            <w:tcW w:w="1985" w:type="dxa"/>
          </w:tcPr>
          <w:p w:rsidR="004D659D" w:rsidRPr="00563F70" w:rsidRDefault="004D659D">
            <w:r w:rsidRPr="00563F70">
              <w:rPr>
                <w:sz w:val="20"/>
                <w:szCs w:val="20"/>
              </w:rPr>
              <w:t>Доходы поступающие в счет погашения задолженности по штрафам образовавшиеся до 01.01.2020</w:t>
            </w:r>
          </w:p>
        </w:tc>
        <w:tc>
          <w:tcPr>
            <w:tcW w:w="1701" w:type="dxa"/>
          </w:tcPr>
          <w:p w:rsidR="004D659D" w:rsidRPr="00563F70" w:rsidRDefault="004D659D">
            <w:r w:rsidRPr="00563F70">
              <w:rPr>
                <w:sz w:val="20"/>
                <w:szCs w:val="20"/>
              </w:rPr>
              <w:t xml:space="preserve">Утвержденные бюджетные назначения отсутствуют </w:t>
            </w:r>
          </w:p>
        </w:tc>
      </w:tr>
    </w:tbl>
    <w:p w:rsidR="00EB43EB" w:rsidRPr="00FB348D" w:rsidRDefault="00EB43EB" w:rsidP="009A7D73">
      <w:pPr>
        <w:jc w:val="both"/>
        <w:rPr>
          <w:color w:val="FF0000"/>
        </w:rPr>
      </w:pPr>
    </w:p>
    <w:p w:rsidR="00EB43EB" w:rsidRPr="00FB348D" w:rsidRDefault="00EB43EB" w:rsidP="009A7D73">
      <w:pPr>
        <w:jc w:val="both"/>
        <w:rPr>
          <w:color w:val="FF0000"/>
        </w:rPr>
      </w:pPr>
    </w:p>
    <w:p w:rsidR="005A3CF2" w:rsidRPr="00AE1B86" w:rsidRDefault="00AB532F" w:rsidP="009A7D73">
      <w:pPr>
        <w:jc w:val="both"/>
        <w:rPr>
          <w:iCs/>
        </w:rPr>
      </w:pPr>
      <w:r w:rsidRPr="00AE1B86">
        <w:t>Раздел 2 «Расходы бюджета</w:t>
      </w:r>
      <w:r w:rsidR="005A3CF2" w:rsidRPr="00AE1B86">
        <w:rPr>
          <w:iCs/>
        </w:rPr>
        <w:t>» по состоянию на 01.</w:t>
      </w:r>
      <w:r w:rsidR="00532FF1" w:rsidRPr="00AE1B86">
        <w:rPr>
          <w:iCs/>
        </w:rPr>
        <w:t>01</w:t>
      </w:r>
      <w:r w:rsidR="005A3CF2" w:rsidRPr="00AE1B86">
        <w:rPr>
          <w:iCs/>
        </w:rPr>
        <w:t>.20</w:t>
      </w:r>
      <w:r w:rsidR="00F03762" w:rsidRPr="00AE1B86">
        <w:rPr>
          <w:iCs/>
        </w:rPr>
        <w:t>2</w:t>
      </w:r>
      <w:r w:rsidR="00AE1B86" w:rsidRPr="00AE1B86">
        <w:rPr>
          <w:iCs/>
        </w:rPr>
        <w:t>4</w:t>
      </w:r>
      <w:r w:rsidR="005A3CF2" w:rsidRPr="00AE1B86">
        <w:rPr>
          <w:iCs/>
        </w:rPr>
        <w:t xml:space="preserve"> г. утверждено бюджетных назначений по расходам на сумму </w:t>
      </w:r>
      <w:r w:rsidR="00AE1B86" w:rsidRPr="00AE1B86">
        <w:rPr>
          <w:iCs/>
        </w:rPr>
        <w:t>1 095 838 439,11</w:t>
      </w:r>
      <w:r w:rsidR="005A3CF2" w:rsidRPr="00AE1B86">
        <w:rPr>
          <w:iCs/>
        </w:rPr>
        <w:t xml:space="preserve"> руб., исполнено</w:t>
      </w:r>
      <w:r w:rsidR="004D7F2F" w:rsidRPr="00AE1B86">
        <w:rPr>
          <w:iCs/>
        </w:rPr>
        <w:t xml:space="preserve"> </w:t>
      </w:r>
      <w:r w:rsidR="00AE1B86" w:rsidRPr="00AE1B86">
        <w:rPr>
          <w:iCs/>
        </w:rPr>
        <w:t xml:space="preserve">1 095 838 439,11 </w:t>
      </w:r>
      <w:r w:rsidR="005A3CF2" w:rsidRPr="00AE1B86">
        <w:rPr>
          <w:iCs/>
        </w:rPr>
        <w:t xml:space="preserve">руб. Процент исполнения составляет </w:t>
      </w:r>
      <w:r w:rsidR="004D7F2F" w:rsidRPr="00AE1B86">
        <w:rPr>
          <w:iCs/>
        </w:rPr>
        <w:t>100</w:t>
      </w:r>
      <w:r w:rsidR="009A7D73" w:rsidRPr="00AE1B86">
        <w:rPr>
          <w:iCs/>
        </w:rPr>
        <w:t>,</w:t>
      </w:r>
      <w:r w:rsidR="004D7F2F" w:rsidRPr="00AE1B86">
        <w:rPr>
          <w:iCs/>
        </w:rPr>
        <w:t>0</w:t>
      </w:r>
      <w:r w:rsidR="0061688F" w:rsidRPr="00AE1B86">
        <w:rPr>
          <w:iCs/>
        </w:rPr>
        <w:t>0</w:t>
      </w:r>
      <w:r w:rsidR="005A3CF2" w:rsidRPr="00AE1B86">
        <w:rPr>
          <w:iCs/>
        </w:rPr>
        <w:t>%.</w:t>
      </w:r>
    </w:p>
    <w:p w:rsidR="007A3648" w:rsidRPr="00FB348D" w:rsidRDefault="007A3648" w:rsidP="00AB532F">
      <w:pPr>
        <w:autoSpaceDE w:val="0"/>
        <w:autoSpaceDN w:val="0"/>
        <w:adjustRightInd w:val="0"/>
        <w:rPr>
          <w:iCs/>
          <w:color w:val="FF0000"/>
        </w:rPr>
      </w:pPr>
    </w:p>
    <w:p w:rsidR="00016CC5" w:rsidRPr="00FB348D" w:rsidRDefault="00016CC5" w:rsidP="00A067F2">
      <w:pPr>
        <w:pStyle w:val="a3"/>
        <w:jc w:val="both"/>
        <w:rPr>
          <w:rFonts w:ascii="Times New Roman" w:hAnsi="Times New Roman"/>
          <w:b/>
          <w:color w:val="FF0000"/>
          <w:sz w:val="24"/>
          <w:szCs w:val="24"/>
        </w:rPr>
      </w:pPr>
    </w:p>
    <w:p w:rsidR="001422D9" w:rsidRPr="00A807AC" w:rsidRDefault="001422D9" w:rsidP="001422D9">
      <w:pPr>
        <w:pStyle w:val="11"/>
        <w:jc w:val="both"/>
        <w:rPr>
          <w:rFonts w:ascii="Times New Roman" w:hAnsi="Times New Roman" w:cs="Times New Roman"/>
          <w:b/>
          <w:bCs/>
          <w:sz w:val="24"/>
          <w:szCs w:val="24"/>
        </w:rPr>
      </w:pPr>
      <w:r w:rsidRPr="00A807AC">
        <w:rPr>
          <w:rFonts w:ascii="Times New Roman" w:hAnsi="Times New Roman" w:cs="Times New Roman"/>
          <w:b/>
          <w:bCs/>
          <w:sz w:val="24"/>
          <w:szCs w:val="24"/>
        </w:rPr>
        <w:t>Раздел 4 «Анализ показателей бухгалтерской отчетности субъекта бюджетной отчетности»:</w:t>
      </w:r>
    </w:p>
    <w:p w:rsidR="001422D9" w:rsidRDefault="001422D9" w:rsidP="001422D9">
      <w:pPr>
        <w:pStyle w:val="a3"/>
        <w:jc w:val="both"/>
        <w:rPr>
          <w:rFonts w:ascii="Times New Roman" w:hAnsi="Times New Roman"/>
          <w:b/>
          <w:color w:val="FF0000"/>
          <w:sz w:val="24"/>
          <w:szCs w:val="24"/>
        </w:rPr>
      </w:pPr>
    </w:p>
    <w:p w:rsidR="002047FD" w:rsidRDefault="002047FD" w:rsidP="002047FD">
      <w:pPr>
        <w:pStyle w:val="a3"/>
        <w:ind w:firstLine="709"/>
        <w:jc w:val="both"/>
        <w:rPr>
          <w:rFonts w:ascii="Times New Roman" w:hAnsi="Times New Roman"/>
          <w:bCs/>
          <w:sz w:val="24"/>
          <w:szCs w:val="24"/>
        </w:rPr>
      </w:pPr>
      <w:r w:rsidRPr="002047FD">
        <w:rPr>
          <w:rFonts w:ascii="Times New Roman" w:hAnsi="Times New Roman"/>
          <w:bCs/>
          <w:sz w:val="24"/>
          <w:szCs w:val="24"/>
        </w:rPr>
        <w:t>Бюджетная (бухгалтерская) отчетность</w:t>
      </w:r>
      <w:r>
        <w:rPr>
          <w:rFonts w:ascii="Times New Roman" w:hAnsi="Times New Roman"/>
          <w:bCs/>
          <w:sz w:val="24"/>
          <w:szCs w:val="24"/>
        </w:rPr>
        <w:t xml:space="preserve"> за 2023 год представлена в установленные сроки, согласно приказа МЧС России от 29.12.2023 года №1386 «О сроках представления месячной, квартальной и годовой бюджетной (бухгалтерской) отчетности в 2024 году».</w:t>
      </w:r>
    </w:p>
    <w:p w:rsidR="002047FD" w:rsidRDefault="002047FD" w:rsidP="002047FD">
      <w:pPr>
        <w:pStyle w:val="a3"/>
        <w:ind w:firstLine="709"/>
        <w:jc w:val="both"/>
        <w:rPr>
          <w:rFonts w:ascii="Times New Roman" w:hAnsi="Times New Roman"/>
          <w:bCs/>
          <w:sz w:val="24"/>
          <w:szCs w:val="24"/>
        </w:rPr>
      </w:pPr>
    </w:p>
    <w:p w:rsidR="00B52D12" w:rsidRDefault="00B52D12" w:rsidP="002047FD">
      <w:pPr>
        <w:pStyle w:val="a3"/>
        <w:ind w:firstLine="709"/>
        <w:jc w:val="both"/>
        <w:rPr>
          <w:rFonts w:ascii="Times New Roman" w:hAnsi="Times New Roman"/>
          <w:bCs/>
          <w:sz w:val="24"/>
          <w:szCs w:val="24"/>
        </w:rPr>
      </w:pPr>
    </w:p>
    <w:p w:rsidR="00B52D12" w:rsidRPr="002047FD" w:rsidRDefault="00B52D12" w:rsidP="002047FD">
      <w:pPr>
        <w:pStyle w:val="a3"/>
        <w:ind w:firstLine="709"/>
        <w:jc w:val="both"/>
        <w:rPr>
          <w:rFonts w:ascii="Times New Roman" w:hAnsi="Times New Roman"/>
          <w:bCs/>
          <w:sz w:val="24"/>
          <w:szCs w:val="24"/>
        </w:rPr>
      </w:pPr>
    </w:p>
    <w:p w:rsidR="003A3E2F" w:rsidRDefault="003A3E2F" w:rsidP="007B6672">
      <w:pPr>
        <w:pStyle w:val="13"/>
        <w:jc w:val="center"/>
        <w:rPr>
          <w:rFonts w:ascii="Times New Roman" w:hAnsi="Times New Roman" w:cs="Times New Roman"/>
          <w:b/>
          <w:sz w:val="24"/>
          <w:szCs w:val="24"/>
        </w:rPr>
      </w:pPr>
      <w:r w:rsidRPr="0072626B">
        <w:rPr>
          <w:rFonts w:ascii="Times New Roman" w:hAnsi="Times New Roman" w:cs="Times New Roman"/>
          <w:b/>
          <w:sz w:val="24"/>
          <w:szCs w:val="24"/>
        </w:rPr>
        <w:lastRenderedPageBreak/>
        <w:t>Сведения об изменении остатков валюты баланса (ф.0503173)</w:t>
      </w:r>
    </w:p>
    <w:p w:rsidR="003A3E2F" w:rsidRPr="0072626B" w:rsidRDefault="003A3E2F" w:rsidP="003A3E2F">
      <w:pPr>
        <w:pStyle w:val="13"/>
        <w:jc w:val="both"/>
        <w:rPr>
          <w:rFonts w:ascii="Times New Roman" w:hAnsi="Times New Roman" w:cs="Times New Roman"/>
          <w:b/>
          <w:sz w:val="24"/>
          <w:szCs w:val="24"/>
        </w:rPr>
      </w:pPr>
    </w:p>
    <w:p w:rsidR="003A3E2F" w:rsidRPr="0072626B" w:rsidRDefault="003A3E2F" w:rsidP="003A3E2F">
      <w:pPr>
        <w:ind w:firstLine="708"/>
      </w:pPr>
      <w:r w:rsidRPr="0072626B">
        <w:t>По состоянию на 01.10.2023 года в ф. 0503173 внесены изменения остатков валюты баланса по причине 03 (исправление ошибок прошлых лет) по разделам:</w:t>
      </w:r>
    </w:p>
    <w:p w:rsidR="003A3E2F" w:rsidRPr="00961B38" w:rsidRDefault="003A3E2F" w:rsidP="003A3E2F">
      <w:pPr>
        <w:jc w:val="both"/>
        <w:rPr>
          <w:color w:val="FF0000"/>
        </w:rPr>
      </w:pPr>
    </w:p>
    <w:p w:rsidR="003A3E2F" w:rsidRPr="00961B38" w:rsidRDefault="003A3E2F" w:rsidP="003A3E2F">
      <w:pPr>
        <w:jc w:val="both"/>
      </w:pPr>
      <w:r w:rsidRPr="00961B38">
        <w:t>-  строка 020 «Уменьшение стоимости основных средств» по коду счета бюджетного учета 104 000 на общую сумму 59 538,12 руб.</w:t>
      </w:r>
    </w:p>
    <w:p w:rsidR="003A3E2F" w:rsidRPr="00961B38" w:rsidRDefault="003A3E2F" w:rsidP="003A3E2F">
      <w:pPr>
        <w:jc w:val="both"/>
      </w:pPr>
    </w:p>
    <w:p w:rsidR="003A3E2F" w:rsidRPr="00961B38" w:rsidRDefault="003A3E2F" w:rsidP="007B6672">
      <w:pPr>
        <w:ind w:firstLine="709"/>
        <w:jc w:val="both"/>
      </w:pPr>
      <w:bookmarkStart w:id="0" w:name="_Hlk139622552"/>
      <w:r w:rsidRPr="00961B38">
        <w:t>В ходе проведения внутреннего финансового контроля было выявлено, что амортизация</w:t>
      </w:r>
      <w:bookmarkEnd w:id="0"/>
      <w:r w:rsidRPr="00961B38">
        <w:t xml:space="preserve"> по инвентарному объекту начислена не</w:t>
      </w:r>
      <w:r>
        <w:t xml:space="preserve"> в полном объеме. В результате</w:t>
      </w:r>
      <w:r w:rsidRPr="00961B38">
        <w:t xml:space="preserve"> была доначислена амортизация по инвентарному объекту 11011200076 (нежилое помещение Гаражи Лит Д. г. Калининград ул. Курортная 1а). Соответствующие операции были отражены дополнительной бухгалтерской операцией в бухгалтерском учете, поменялась валюта баланса. </w:t>
      </w:r>
    </w:p>
    <w:p w:rsidR="003A3E2F" w:rsidRPr="00961B38" w:rsidRDefault="003A3E2F" w:rsidP="003A3E2F">
      <w:pPr>
        <w:jc w:val="both"/>
      </w:pPr>
    </w:p>
    <w:p w:rsidR="003A3E2F" w:rsidRPr="00961B38" w:rsidRDefault="003A3E2F" w:rsidP="003A3E2F">
      <w:pPr>
        <w:jc w:val="both"/>
        <w:rPr>
          <w:color w:val="FF0000"/>
        </w:rPr>
      </w:pPr>
      <w:r w:rsidRPr="00961B38">
        <w:t>- строка 080 «Материальные запасы» на общую сумму 145 134,37 руб.</w:t>
      </w:r>
      <w:r w:rsidRPr="00961B38">
        <w:rPr>
          <w:color w:val="FF0000"/>
        </w:rPr>
        <w:t xml:space="preserve"> </w:t>
      </w:r>
    </w:p>
    <w:p w:rsidR="003A3E2F" w:rsidRPr="00961B38" w:rsidRDefault="003A3E2F" w:rsidP="003A3E2F">
      <w:pPr>
        <w:jc w:val="both"/>
        <w:rPr>
          <w:color w:val="FF0000"/>
        </w:rPr>
      </w:pPr>
    </w:p>
    <w:p w:rsidR="003A3E2F" w:rsidRPr="00961B38" w:rsidRDefault="003A3E2F" w:rsidP="007B6672">
      <w:pPr>
        <w:ind w:firstLine="709"/>
        <w:jc w:val="both"/>
      </w:pPr>
      <w:r w:rsidRPr="00961B38">
        <w:t>Материальные запасы ранее ошибочно числились на счете 02.32 «Материальные запасы – иное движимое имущество на хранении». В ходе проведения внутреннего финансового контроля было выявлено, что материалы должны числиться на счете 105.00 «Материальные запасы». Соответствующие операции были отражены дополнительной бухгалтерской операцией в бухгалтерском учете Дт 105.35 Кт 401.19 на сумму 103 823,37 руб., Дт 105.36 Кт 401.19 на сумму 41 311,00 ру</w:t>
      </w:r>
      <w:r>
        <w:t>б., валюта баланса поменялась</w:t>
      </w:r>
      <w:r w:rsidRPr="00961B38">
        <w:t xml:space="preserve">. </w:t>
      </w:r>
    </w:p>
    <w:p w:rsidR="003A3E2F" w:rsidRPr="00961B38" w:rsidRDefault="003A3E2F" w:rsidP="003A3E2F">
      <w:pPr>
        <w:jc w:val="both"/>
        <w:rPr>
          <w:color w:val="FF0000"/>
        </w:rPr>
      </w:pPr>
    </w:p>
    <w:p w:rsidR="003A3E2F" w:rsidRPr="00961B38" w:rsidRDefault="003A3E2F" w:rsidP="003A3E2F">
      <w:pPr>
        <w:tabs>
          <w:tab w:val="left" w:pos="6521"/>
        </w:tabs>
        <w:spacing w:after="200" w:line="276" w:lineRule="auto"/>
        <w:ind w:firstLine="708"/>
        <w:jc w:val="both"/>
      </w:pPr>
      <w:r w:rsidRPr="00961B38">
        <w:t xml:space="preserve">- строка 100 «Права пользования активами» на общую сумму (-114 199,97,00) руб. </w:t>
      </w:r>
    </w:p>
    <w:p w:rsidR="003A3E2F" w:rsidRPr="00961B38" w:rsidRDefault="003A3E2F" w:rsidP="007B6672">
      <w:pPr>
        <w:spacing w:after="200" w:line="276" w:lineRule="auto"/>
        <w:ind w:firstLine="709"/>
        <w:jc w:val="both"/>
      </w:pPr>
      <w:r w:rsidRPr="00961B38">
        <w:t xml:space="preserve">В отчетном периоде были выявлены ошибки прошлых лет.  При досрочной передаче активов прав пользования в 2022 году не была  списана амортизация. Соответствующие операции были отражены дополнительной бухгалтерской операцией в бухгалтерском учете Дт 401.28 Кт 104.44 на сумму 77850,92 руб., Дт 401.28 Кт 104.46 на сумму 36349,05 руб., валюта баланса поменялась . </w:t>
      </w:r>
    </w:p>
    <w:p w:rsidR="003A3E2F" w:rsidRPr="00961B38" w:rsidRDefault="003A3E2F" w:rsidP="003A3E2F">
      <w:pPr>
        <w:jc w:val="both"/>
      </w:pPr>
      <w:r w:rsidRPr="00961B38">
        <w:t>- строка 250 «Дебиторская задолженность по доходам» на общую сумму (-27 330,00) руб.</w:t>
      </w:r>
    </w:p>
    <w:p w:rsidR="003A3E2F" w:rsidRPr="00961B38" w:rsidRDefault="003A3E2F" w:rsidP="003A3E2F">
      <w:pPr>
        <w:jc w:val="both"/>
      </w:pPr>
      <w:r w:rsidRPr="00961B38">
        <w:rPr>
          <w:color w:val="FF0000"/>
        </w:rPr>
        <w:t xml:space="preserve"> </w:t>
      </w:r>
    </w:p>
    <w:p w:rsidR="003A3E2F" w:rsidRPr="00961B38" w:rsidRDefault="003A3E2F" w:rsidP="007B6672">
      <w:pPr>
        <w:ind w:firstLine="709"/>
        <w:jc w:val="both"/>
      </w:pPr>
      <w:r w:rsidRPr="00961B38">
        <w:t>При анализе счета 205.45 были выявлены ошибочно начисленные доходы за 2022 г. Соответствующие операции были отражены  дополнительной бухгалтерской  операцией в бухгалтерском учете,  в результате поменялась валюта баланса.</w:t>
      </w:r>
    </w:p>
    <w:p w:rsidR="003A3E2F" w:rsidRPr="00961B38" w:rsidRDefault="003A3E2F" w:rsidP="003A3E2F">
      <w:pPr>
        <w:jc w:val="both"/>
        <w:rPr>
          <w:color w:val="FF0000"/>
        </w:rPr>
      </w:pPr>
    </w:p>
    <w:p w:rsidR="003A3E2F" w:rsidRPr="00961B38" w:rsidRDefault="003A3E2F" w:rsidP="003A3E2F">
      <w:pPr>
        <w:jc w:val="both"/>
        <w:rPr>
          <w:color w:val="FF0000"/>
        </w:rPr>
      </w:pPr>
      <w:r w:rsidRPr="00961B38">
        <w:t>- строка 470 «Кредиторская задолженность по доходам» на общую сумму 3 884,94 руб.</w:t>
      </w:r>
      <w:r w:rsidRPr="00961B38">
        <w:rPr>
          <w:color w:val="FF0000"/>
        </w:rPr>
        <w:t xml:space="preserve"> </w:t>
      </w:r>
    </w:p>
    <w:p w:rsidR="003A3E2F" w:rsidRPr="00961B38" w:rsidRDefault="003A3E2F" w:rsidP="003A3E2F">
      <w:pPr>
        <w:jc w:val="both"/>
        <w:rPr>
          <w:color w:val="FF0000"/>
        </w:rPr>
      </w:pPr>
    </w:p>
    <w:p w:rsidR="003A3E2F" w:rsidRPr="002035C7" w:rsidRDefault="003A3E2F" w:rsidP="007B6672">
      <w:pPr>
        <w:ind w:firstLine="709"/>
        <w:jc w:val="both"/>
      </w:pPr>
      <w:r w:rsidRPr="00961B38">
        <w:t>При анализе счета 205.35 было выявлено, что тариф за тепловую энергию установлен неверно. В связи с этим был сделан перерасчет за 2022 год. Соответствующие операции были отражены  дополнительной бухгалтерской  операцией в бухгалтерском учете,  в результате чего поменялась валюта баланса.</w:t>
      </w:r>
    </w:p>
    <w:p w:rsidR="003A3E2F" w:rsidRPr="00303526" w:rsidRDefault="003A3E2F" w:rsidP="003A3E2F">
      <w:pPr>
        <w:rPr>
          <w:b/>
          <w:color w:val="FF0000"/>
        </w:rPr>
      </w:pPr>
    </w:p>
    <w:p w:rsidR="001422D9" w:rsidRPr="00FB348D" w:rsidRDefault="001422D9" w:rsidP="00A067F2">
      <w:pPr>
        <w:pStyle w:val="a3"/>
        <w:jc w:val="both"/>
        <w:rPr>
          <w:rFonts w:ascii="Times New Roman" w:hAnsi="Times New Roman"/>
          <w:b/>
          <w:color w:val="FF0000"/>
          <w:sz w:val="24"/>
          <w:szCs w:val="24"/>
        </w:rPr>
      </w:pPr>
    </w:p>
    <w:p w:rsidR="001610A9" w:rsidRPr="00C979AC" w:rsidRDefault="001610A9" w:rsidP="007B6672">
      <w:pPr>
        <w:jc w:val="center"/>
        <w:rPr>
          <w:b/>
        </w:rPr>
      </w:pPr>
      <w:r w:rsidRPr="00C979AC">
        <w:rPr>
          <w:b/>
        </w:rPr>
        <w:t>Сведения о движении нефинансовых активов (ф.0503168)</w:t>
      </w:r>
    </w:p>
    <w:p w:rsidR="007E167C" w:rsidRPr="00FB348D" w:rsidRDefault="007E167C" w:rsidP="001610A9">
      <w:pPr>
        <w:ind w:firstLine="709"/>
        <w:rPr>
          <w:b/>
          <w:color w:val="FF0000"/>
        </w:rPr>
      </w:pPr>
    </w:p>
    <w:p w:rsidR="0046569A" w:rsidRPr="004B5C89" w:rsidRDefault="0046569A" w:rsidP="0046569A">
      <w:pPr>
        <w:shd w:val="clear" w:color="auto" w:fill="FFFFFF"/>
        <w:spacing w:after="100" w:afterAutospacing="1"/>
        <w:ind w:firstLine="709"/>
        <w:contextualSpacing/>
        <w:jc w:val="center"/>
        <w:rPr>
          <w:b/>
        </w:rPr>
      </w:pPr>
      <w:r w:rsidRPr="004B5C89">
        <w:rPr>
          <w:b/>
        </w:rPr>
        <w:t>ОСНОВНЫЕ СРЕДСТВА</w:t>
      </w:r>
    </w:p>
    <w:p w:rsidR="0046569A" w:rsidRDefault="0046569A" w:rsidP="008C788D">
      <w:pPr>
        <w:shd w:val="clear" w:color="auto" w:fill="FFFFFF"/>
        <w:spacing w:after="100" w:afterAutospacing="1"/>
        <w:ind w:firstLine="709"/>
        <w:contextualSpacing/>
        <w:jc w:val="center"/>
      </w:pPr>
      <w:r w:rsidRPr="004B5C89">
        <w:t xml:space="preserve">Поступление (увеличение) и выбытие (уменьшение) в </w:t>
      </w:r>
      <w:r w:rsidRPr="004B5C89">
        <w:rPr>
          <w:b/>
        </w:rPr>
        <w:t>2023</w:t>
      </w:r>
      <w:r w:rsidR="007B6672">
        <w:rPr>
          <w:b/>
        </w:rPr>
        <w:t xml:space="preserve"> </w:t>
      </w:r>
      <w:r w:rsidRPr="004B5C89">
        <w:t>году объектов основных средств в резул</w:t>
      </w:r>
      <w:r>
        <w:t>ьтате хозяйственной деятельности</w:t>
      </w:r>
    </w:p>
    <w:p w:rsidR="008C788D" w:rsidRDefault="008C788D" w:rsidP="008C788D">
      <w:pPr>
        <w:shd w:val="clear" w:color="auto" w:fill="FFFFFF"/>
        <w:spacing w:after="100" w:afterAutospacing="1"/>
        <w:ind w:firstLine="709"/>
        <w:contextualSpacing/>
        <w:jc w:val="center"/>
      </w:pPr>
    </w:p>
    <w:tbl>
      <w:tblPr>
        <w:tblW w:w="5611" w:type="pct"/>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8"/>
        <w:gridCol w:w="1562"/>
        <w:gridCol w:w="17"/>
        <w:gridCol w:w="2552"/>
        <w:gridCol w:w="576"/>
        <w:gridCol w:w="683"/>
        <w:gridCol w:w="1020"/>
        <w:gridCol w:w="253"/>
        <w:gridCol w:w="2150"/>
      </w:tblGrid>
      <w:tr w:rsidR="003C2DED" w:rsidRPr="003C2DED" w:rsidTr="008C788D">
        <w:tc>
          <w:tcPr>
            <w:tcW w:w="897" w:type="pct"/>
            <w:vMerge w:val="restart"/>
            <w:shd w:val="clear" w:color="auto" w:fill="auto"/>
            <w:vAlign w:val="center"/>
          </w:tcPr>
          <w:p w:rsidR="003C2DED" w:rsidRPr="003C2DED" w:rsidRDefault="003C2DED" w:rsidP="00A213F0">
            <w:pPr>
              <w:shd w:val="clear" w:color="auto" w:fill="FFFFFF"/>
              <w:jc w:val="center"/>
            </w:pPr>
            <w:r w:rsidRPr="003C2DED">
              <w:lastRenderedPageBreak/>
              <w:t>Остатки по счету 1.101.00</w:t>
            </w:r>
          </w:p>
          <w:p w:rsidR="003C2DED" w:rsidRPr="003C2DED" w:rsidRDefault="003C2DED" w:rsidP="00A213F0">
            <w:pPr>
              <w:shd w:val="clear" w:color="auto" w:fill="FFFFFF"/>
              <w:jc w:val="center"/>
            </w:pPr>
            <w:r w:rsidRPr="003C2DED">
              <w:t>на начало года на 01.01.2023, руб.</w:t>
            </w:r>
          </w:p>
        </w:tc>
        <w:tc>
          <w:tcPr>
            <w:tcW w:w="4103" w:type="pct"/>
            <w:gridSpan w:val="8"/>
            <w:shd w:val="clear" w:color="auto" w:fill="auto"/>
            <w:vAlign w:val="center"/>
          </w:tcPr>
          <w:p w:rsidR="003C2DED" w:rsidRPr="003C2DED" w:rsidRDefault="003C2DED" w:rsidP="00A213F0">
            <w:pPr>
              <w:shd w:val="clear" w:color="auto" w:fill="FFFFFF"/>
              <w:jc w:val="center"/>
            </w:pPr>
            <w:r w:rsidRPr="003C2DED">
              <w:t>Поступление объектов основных средств за 2023 год, руб.</w:t>
            </w:r>
          </w:p>
        </w:tc>
      </w:tr>
      <w:tr w:rsidR="003C2DED" w:rsidRPr="003C2DED" w:rsidTr="00340F4F">
        <w:trPr>
          <w:trHeight w:val="130"/>
        </w:trPr>
        <w:tc>
          <w:tcPr>
            <w:tcW w:w="897" w:type="pct"/>
            <w:vMerge/>
            <w:shd w:val="clear" w:color="auto" w:fill="auto"/>
            <w:vAlign w:val="center"/>
          </w:tcPr>
          <w:p w:rsidR="003C2DED" w:rsidRPr="003C2DED" w:rsidRDefault="003C2DED" w:rsidP="00A213F0">
            <w:pPr>
              <w:shd w:val="clear" w:color="auto" w:fill="FFFFFF"/>
              <w:jc w:val="center"/>
            </w:pPr>
          </w:p>
        </w:tc>
        <w:tc>
          <w:tcPr>
            <w:tcW w:w="727" w:type="pct"/>
            <w:vMerge w:val="restart"/>
            <w:shd w:val="clear" w:color="auto" w:fill="auto"/>
            <w:vAlign w:val="center"/>
          </w:tcPr>
          <w:p w:rsidR="003C2DED" w:rsidRPr="003C2DED" w:rsidRDefault="003C2DED" w:rsidP="00A213F0">
            <w:pPr>
              <w:shd w:val="clear" w:color="auto" w:fill="FFFFFF"/>
              <w:jc w:val="center"/>
            </w:pPr>
            <w:r w:rsidRPr="003C2DED">
              <w:t>Всего:</w:t>
            </w:r>
          </w:p>
        </w:tc>
        <w:tc>
          <w:tcPr>
            <w:tcW w:w="3376" w:type="pct"/>
            <w:gridSpan w:val="7"/>
            <w:shd w:val="clear" w:color="auto" w:fill="auto"/>
            <w:vAlign w:val="center"/>
          </w:tcPr>
          <w:p w:rsidR="003C2DED" w:rsidRPr="003C2DED" w:rsidRDefault="003C2DED" w:rsidP="00A213F0">
            <w:pPr>
              <w:shd w:val="clear" w:color="auto" w:fill="FFFFFF"/>
            </w:pPr>
            <w:r w:rsidRPr="003C2DED">
              <w:t>в том числе:</w:t>
            </w:r>
          </w:p>
        </w:tc>
      </w:tr>
      <w:tr w:rsidR="003C2DED" w:rsidRPr="003C2DED" w:rsidTr="00340F4F">
        <w:trPr>
          <w:trHeight w:val="276"/>
        </w:trPr>
        <w:tc>
          <w:tcPr>
            <w:tcW w:w="897" w:type="pct"/>
            <w:vMerge/>
            <w:shd w:val="clear" w:color="auto" w:fill="auto"/>
            <w:vAlign w:val="center"/>
          </w:tcPr>
          <w:p w:rsidR="003C2DED" w:rsidRPr="003C2DED" w:rsidRDefault="003C2DED" w:rsidP="00A213F0">
            <w:pPr>
              <w:shd w:val="clear" w:color="auto" w:fill="FFFFFF"/>
              <w:jc w:val="center"/>
            </w:pPr>
          </w:p>
        </w:tc>
        <w:tc>
          <w:tcPr>
            <w:tcW w:w="727" w:type="pct"/>
            <w:vMerge/>
            <w:shd w:val="clear" w:color="auto" w:fill="auto"/>
            <w:vAlign w:val="center"/>
          </w:tcPr>
          <w:p w:rsidR="003C2DED" w:rsidRPr="003C2DED" w:rsidRDefault="003C2DED" w:rsidP="00A213F0">
            <w:pPr>
              <w:shd w:val="clear" w:color="auto" w:fill="FFFFFF"/>
              <w:jc w:val="center"/>
            </w:pPr>
          </w:p>
        </w:tc>
        <w:tc>
          <w:tcPr>
            <w:tcW w:w="2257" w:type="pct"/>
            <w:gridSpan w:val="5"/>
            <w:vMerge w:val="restart"/>
            <w:shd w:val="clear" w:color="auto" w:fill="auto"/>
            <w:vAlign w:val="center"/>
          </w:tcPr>
          <w:p w:rsidR="003C2DED" w:rsidRPr="003C2DED" w:rsidRDefault="003C2DED" w:rsidP="00A213F0">
            <w:pPr>
              <w:shd w:val="clear" w:color="auto" w:fill="FFFFFF"/>
              <w:jc w:val="center"/>
            </w:pPr>
            <w:r w:rsidRPr="003C2DED">
              <w:t>принятие к бюджетному учету объектов основных средств по первоначальной стоимости</w:t>
            </w:r>
          </w:p>
        </w:tc>
        <w:tc>
          <w:tcPr>
            <w:tcW w:w="1119" w:type="pct"/>
            <w:gridSpan w:val="2"/>
            <w:vMerge w:val="restart"/>
            <w:shd w:val="clear" w:color="auto" w:fill="auto"/>
            <w:vAlign w:val="center"/>
          </w:tcPr>
          <w:p w:rsidR="003C2DED" w:rsidRPr="003C2DED" w:rsidRDefault="003C2DED" w:rsidP="00A213F0">
            <w:pPr>
              <w:shd w:val="clear" w:color="auto" w:fill="FFFFFF"/>
              <w:jc w:val="center"/>
            </w:pPr>
            <w:r w:rsidRPr="003C2DED">
              <w:t>Разукомплектация ОС</w:t>
            </w:r>
          </w:p>
        </w:tc>
      </w:tr>
      <w:tr w:rsidR="003C2DED" w:rsidRPr="003C2DED" w:rsidTr="00340F4F">
        <w:trPr>
          <w:trHeight w:val="490"/>
        </w:trPr>
        <w:tc>
          <w:tcPr>
            <w:tcW w:w="897" w:type="pct"/>
            <w:shd w:val="clear" w:color="auto" w:fill="auto"/>
            <w:vAlign w:val="center"/>
          </w:tcPr>
          <w:p w:rsidR="003C2DED" w:rsidRPr="003C2DED" w:rsidRDefault="003C2DED" w:rsidP="00A213F0">
            <w:pPr>
              <w:shd w:val="clear" w:color="auto" w:fill="FFFFFF"/>
              <w:jc w:val="center"/>
              <w:rPr>
                <w:b/>
              </w:rPr>
            </w:pPr>
            <w:r w:rsidRPr="003C2DED">
              <w:rPr>
                <w:b/>
              </w:rPr>
              <w:t>2 268 076 597,73</w:t>
            </w:r>
          </w:p>
        </w:tc>
        <w:tc>
          <w:tcPr>
            <w:tcW w:w="727" w:type="pct"/>
            <w:vMerge/>
            <w:shd w:val="clear" w:color="auto" w:fill="auto"/>
            <w:vAlign w:val="center"/>
          </w:tcPr>
          <w:p w:rsidR="003C2DED" w:rsidRPr="003C2DED" w:rsidRDefault="003C2DED" w:rsidP="00A213F0">
            <w:pPr>
              <w:shd w:val="clear" w:color="auto" w:fill="FFFFFF"/>
              <w:jc w:val="center"/>
            </w:pPr>
          </w:p>
        </w:tc>
        <w:tc>
          <w:tcPr>
            <w:tcW w:w="2257" w:type="pct"/>
            <w:gridSpan w:val="5"/>
            <w:vMerge/>
            <w:shd w:val="clear" w:color="auto" w:fill="auto"/>
            <w:vAlign w:val="center"/>
          </w:tcPr>
          <w:p w:rsidR="003C2DED" w:rsidRPr="003C2DED" w:rsidRDefault="003C2DED" w:rsidP="00A213F0">
            <w:pPr>
              <w:shd w:val="clear" w:color="auto" w:fill="FFFFFF"/>
              <w:jc w:val="center"/>
            </w:pPr>
          </w:p>
        </w:tc>
        <w:tc>
          <w:tcPr>
            <w:tcW w:w="1119" w:type="pct"/>
            <w:gridSpan w:val="2"/>
            <w:vMerge/>
            <w:shd w:val="clear" w:color="auto" w:fill="auto"/>
            <w:vAlign w:val="center"/>
          </w:tcPr>
          <w:p w:rsidR="003C2DED" w:rsidRPr="003C2DED" w:rsidRDefault="003C2DED" w:rsidP="00A213F0">
            <w:pPr>
              <w:shd w:val="clear" w:color="auto" w:fill="FFFFFF"/>
              <w:jc w:val="center"/>
            </w:pPr>
          </w:p>
        </w:tc>
      </w:tr>
      <w:tr w:rsidR="003C2DED" w:rsidRPr="003C2DED" w:rsidTr="00340F4F">
        <w:trPr>
          <w:trHeight w:val="746"/>
        </w:trPr>
        <w:tc>
          <w:tcPr>
            <w:tcW w:w="897" w:type="pct"/>
            <w:shd w:val="clear" w:color="auto" w:fill="auto"/>
            <w:vAlign w:val="center"/>
          </w:tcPr>
          <w:p w:rsidR="003C2DED" w:rsidRPr="003C2DED" w:rsidRDefault="003C2DED" w:rsidP="00A213F0">
            <w:pPr>
              <w:shd w:val="clear" w:color="auto" w:fill="FFFFFF"/>
              <w:jc w:val="center"/>
            </w:pPr>
            <w:r w:rsidRPr="003C2DED">
              <w:t>в том числе:</w:t>
            </w:r>
          </w:p>
          <w:p w:rsidR="003C2DED" w:rsidRPr="003C2DED" w:rsidRDefault="003C2DED" w:rsidP="00A213F0">
            <w:pPr>
              <w:shd w:val="clear" w:color="auto" w:fill="FFFFFF"/>
              <w:jc w:val="center"/>
            </w:pPr>
            <w:r w:rsidRPr="003C2DED">
              <w:t>исправление ошибок прошлых лет</w:t>
            </w:r>
          </w:p>
        </w:tc>
        <w:tc>
          <w:tcPr>
            <w:tcW w:w="727" w:type="pct"/>
            <w:vMerge/>
            <w:shd w:val="clear" w:color="auto" w:fill="auto"/>
            <w:vAlign w:val="center"/>
          </w:tcPr>
          <w:p w:rsidR="003C2DED" w:rsidRPr="003C2DED" w:rsidRDefault="003C2DED" w:rsidP="00A213F0">
            <w:pPr>
              <w:shd w:val="clear" w:color="auto" w:fill="FFFFFF"/>
              <w:jc w:val="center"/>
            </w:pPr>
          </w:p>
        </w:tc>
        <w:tc>
          <w:tcPr>
            <w:tcW w:w="1464" w:type="pct"/>
            <w:gridSpan w:val="3"/>
            <w:shd w:val="clear" w:color="auto" w:fill="auto"/>
            <w:vAlign w:val="center"/>
          </w:tcPr>
          <w:p w:rsidR="003C2DED" w:rsidRPr="003C2DED" w:rsidRDefault="003C2DED" w:rsidP="00A213F0">
            <w:pPr>
              <w:shd w:val="clear" w:color="auto" w:fill="FFFFFF"/>
              <w:jc w:val="center"/>
            </w:pPr>
            <w:r w:rsidRPr="003C2DED">
              <w:t>безвозмездно полученных основных средств</w:t>
            </w:r>
          </w:p>
        </w:tc>
        <w:tc>
          <w:tcPr>
            <w:tcW w:w="793" w:type="pct"/>
            <w:gridSpan w:val="2"/>
            <w:shd w:val="clear" w:color="auto" w:fill="auto"/>
            <w:vAlign w:val="center"/>
          </w:tcPr>
          <w:p w:rsidR="003C2DED" w:rsidRPr="003C2DED" w:rsidRDefault="003C2DED" w:rsidP="00A213F0">
            <w:pPr>
              <w:shd w:val="clear" w:color="auto" w:fill="FFFFFF"/>
              <w:jc w:val="center"/>
            </w:pPr>
            <w:r w:rsidRPr="003C2DED">
              <w:t>приобретенных основных средств</w:t>
            </w:r>
          </w:p>
        </w:tc>
        <w:tc>
          <w:tcPr>
            <w:tcW w:w="1119" w:type="pct"/>
            <w:gridSpan w:val="2"/>
            <w:vMerge/>
            <w:shd w:val="clear" w:color="auto" w:fill="auto"/>
            <w:vAlign w:val="center"/>
          </w:tcPr>
          <w:p w:rsidR="003C2DED" w:rsidRPr="003C2DED" w:rsidRDefault="003C2DED" w:rsidP="00A213F0">
            <w:pPr>
              <w:shd w:val="clear" w:color="auto" w:fill="FFFFFF"/>
              <w:jc w:val="center"/>
            </w:pPr>
          </w:p>
        </w:tc>
      </w:tr>
      <w:tr w:rsidR="003C2DED" w:rsidRPr="003C2DED" w:rsidTr="00340F4F">
        <w:trPr>
          <w:trHeight w:val="493"/>
        </w:trPr>
        <w:tc>
          <w:tcPr>
            <w:tcW w:w="897" w:type="pct"/>
            <w:shd w:val="clear" w:color="auto" w:fill="auto"/>
            <w:vAlign w:val="center"/>
          </w:tcPr>
          <w:p w:rsidR="003C2DED" w:rsidRPr="003C2DED" w:rsidRDefault="003C2DED" w:rsidP="00A213F0">
            <w:pPr>
              <w:shd w:val="clear" w:color="auto" w:fill="FFFFFF"/>
              <w:jc w:val="center"/>
            </w:pPr>
            <w:r w:rsidRPr="003C2DED">
              <w:t>-</w:t>
            </w:r>
          </w:p>
        </w:tc>
        <w:tc>
          <w:tcPr>
            <w:tcW w:w="727" w:type="pct"/>
            <w:shd w:val="clear" w:color="auto" w:fill="auto"/>
            <w:vAlign w:val="center"/>
          </w:tcPr>
          <w:p w:rsidR="003C2DED" w:rsidRPr="003C2DED" w:rsidRDefault="003C2DED" w:rsidP="00A213F0">
            <w:pPr>
              <w:shd w:val="clear" w:color="auto" w:fill="FFFFFF"/>
              <w:jc w:val="center"/>
              <w:rPr>
                <w:b/>
              </w:rPr>
            </w:pPr>
            <w:r w:rsidRPr="003C2DED">
              <w:rPr>
                <w:b/>
              </w:rPr>
              <w:t>227 172 144,</w:t>
            </w:r>
            <w:r w:rsidR="008C788D">
              <w:rPr>
                <w:b/>
              </w:rPr>
              <w:t xml:space="preserve"> </w:t>
            </w:r>
            <w:r w:rsidRPr="003C2DED">
              <w:rPr>
                <w:b/>
              </w:rPr>
              <w:t>14</w:t>
            </w:r>
          </w:p>
        </w:tc>
        <w:tc>
          <w:tcPr>
            <w:tcW w:w="1464" w:type="pct"/>
            <w:gridSpan w:val="3"/>
            <w:shd w:val="clear" w:color="auto" w:fill="auto"/>
            <w:vAlign w:val="center"/>
          </w:tcPr>
          <w:p w:rsidR="003C2DED" w:rsidRPr="003C2DED" w:rsidRDefault="003C2DED" w:rsidP="00A213F0">
            <w:pPr>
              <w:shd w:val="clear" w:color="auto" w:fill="FFFFFF"/>
              <w:jc w:val="center"/>
              <w:rPr>
                <w:b/>
              </w:rPr>
            </w:pPr>
            <w:r w:rsidRPr="003C2DED">
              <w:t>от казенных учреждений МЧС России на общую сумму</w:t>
            </w:r>
            <w:r w:rsidRPr="003C2DED">
              <w:rPr>
                <w:b/>
              </w:rPr>
              <w:t xml:space="preserve"> 192 690 825,46</w:t>
            </w:r>
          </w:p>
          <w:p w:rsidR="003C2DED" w:rsidRPr="003C2DED" w:rsidRDefault="003C2DED" w:rsidP="00A213F0">
            <w:pPr>
              <w:shd w:val="clear" w:color="auto" w:fill="FFFFFF"/>
              <w:jc w:val="center"/>
            </w:pPr>
            <w:r w:rsidRPr="003C2DED">
              <w:t>в том числе по счету:</w:t>
            </w:r>
          </w:p>
          <w:p w:rsidR="003C2DED" w:rsidRPr="003C2DED" w:rsidRDefault="003C2DED" w:rsidP="00A213F0">
            <w:pPr>
              <w:shd w:val="clear" w:color="auto" w:fill="FFFFFF"/>
              <w:jc w:val="center"/>
            </w:pPr>
            <w:r w:rsidRPr="003C2DED">
              <w:t>101.34 – 2 631 805,00</w:t>
            </w:r>
          </w:p>
          <w:p w:rsidR="003C2DED" w:rsidRPr="003C2DED" w:rsidRDefault="003C2DED" w:rsidP="00A213F0">
            <w:pPr>
              <w:shd w:val="clear" w:color="auto" w:fill="FFFFFF"/>
              <w:jc w:val="center"/>
            </w:pPr>
            <w:r w:rsidRPr="003C2DED">
              <w:t>106.31 – 190 059 020,46</w:t>
            </w:r>
          </w:p>
          <w:p w:rsidR="003C2DED" w:rsidRPr="003C2DED" w:rsidRDefault="003C2DED" w:rsidP="00A213F0">
            <w:pPr>
              <w:shd w:val="clear" w:color="auto" w:fill="FFFFFF"/>
              <w:jc w:val="center"/>
            </w:pPr>
          </w:p>
        </w:tc>
        <w:tc>
          <w:tcPr>
            <w:tcW w:w="793" w:type="pct"/>
            <w:gridSpan w:val="2"/>
            <w:shd w:val="clear" w:color="auto" w:fill="auto"/>
            <w:vAlign w:val="center"/>
          </w:tcPr>
          <w:p w:rsidR="003C2DED" w:rsidRPr="003C2DED" w:rsidRDefault="003C2DED" w:rsidP="00A213F0">
            <w:pPr>
              <w:shd w:val="clear" w:color="auto" w:fill="FFFFFF"/>
              <w:jc w:val="center"/>
              <w:rPr>
                <w:b/>
              </w:rPr>
            </w:pPr>
            <w:r w:rsidRPr="003C2DED">
              <w:rPr>
                <w:b/>
              </w:rPr>
              <w:t>2 402 539,25</w:t>
            </w:r>
          </w:p>
        </w:tc>
        <w:tc>
          <w:tcPr>
            <w:tcW w:w="1119" w:type="pct"/>
            <w:gridSpan w:val="2"/>
            <w:shd w:val="clear" w:color="auto" w:fill="auto"/>
            <w:vAlign w:val="center"/>
          </w:tcPr>
          <w:p w:rsidR="003C2DED" w:rsidRPr="003C2DED" w:rsidRDefault="003C2DED" w:rsidP="00A213F0">
            <w:pPr>
              <w:shd w:val="clear" w:color="auto" w:fill="FFFFFF"/>
              <w:jc w:val="center"/>
              <w:rPr>
                <w:b/>
              </w:rPr>
            </w:pPr>
            <w:r w:rsidRPr="003C2DED">
              <w:t xml:space="preserve">на общую сумму: </w:t>
            </w:r>
          </w:p>
          <w:p w:rsidR="003C2DED" w:rsidRPr="003C2DED" w:rsidRDefault="003C2DED" w:rsidP="00A213F0">
            <w:pPr>
              <w:shd w:val="clear" w:color="auto" w:fill="FFFFFF"/>
              <w:jc w:val="center"/>
            </w:pPr>
            <w:r w:rsidRPr="003C2DED">
              <w:rPr>
                <w:b/>
              </w:rPr>
              <w:t xml:space="preserve">32 078 779,43 </w:t>
            </w:r>
            <w:r w:rsidRPr="003C2DED">
              <w:t>в том числе по счету:</w:t>
            </w:r>
          </w:p>
          <w:p w:rsidR="003C2DED" w:rsidRPr="003C2DED" w:rsidRDefault="003C2DED" w:rsidP="00A213F0">
            <w:pPr>
              <w:shd w:val="clear" w:color="auto" w:fill="FFFFFF"/>
              <w:jc w:val="center"/>
            </w:pPr>
            <w:r w:rsidRPr="003C2DED">
              <w:rPr>
                <w:lang w:val="en-US"/>
              </w:rPr>
              <w:t>101.11 – 2 475 550</w:t>
            </w:r>
            <w:r w:rsidRPr="003C2DED">
              <w:t>,32</w:t>
            </w:r>
          </w:p>
          <w:p w:rsidR="003C2DED" w:rsidRPr="003C2DED" w:rsidRDefault="003C2DED" w:rsidP="00A213F0">
            <w:pPr>
              <w:shd w:val="clear" w:color="auto" w:fill="FFFFFF"/>
              <w:jc w:val="center"/>
              <w:rPr>
                <w:b/>
              </w:rPr>
            </w:pPr>
            <w:r w:rsidRPr="003C2DED">
              <w:t>101.12 – 29 603 229,11</w:t>
            </w:r>
          </w:p>
        </w:tc>
      </w:tr>
      <w:tr w:rsidR="003C2DED" w:rsidRPr="003C2DED" w:rsidTr="008C788D">
        <w:trPr>
          <w:trHeight w:val="297"/>
        </w:trPr>
        <w:tc>
          <w:tcPr>
            <w:tcW w:w="897" w:type="pct"/>
            <w:vMerge w:val="restart"/>
            <w:shd w:val="clear" w:color="auto" w:fill="auto"/>
            <w:vAlign w:val="center"/>
          </w:tcPr>
          <w:p w:rsidR="003C2DED" w:rsidRPr="003C2DED" w:rsidRDefault="003C2DED" w:rsidP="00A213F0">
            <w:pPr>
              <w:shd w:val="clear" w:color="auto" w:fill="FFFFFF"/>
              <w:jc w:val="center"/>
            </w:pPr>
            <w:r w:rsidRPr="003C2DED">
              <w:t>Остатки по счету 1.101.00</w:t>
            </w:r>
          </w:p>
          <w:p w:rsidR="003C2DED" w:rsidRPr="003C2DED" w:rsidRDefault="003C2DED" w:rsidP="00A213F0">
            <w:pPr>
              <w:shd w:val="clear" w:color="auto" w:fill="FFFFFF"/>
              <w:spacing w:after="100" w:afterAutospacing="1"/>
              <w:contextualSpacing/>
              <w:jc w:val="center"/>
            </w:pPr>
            <w:r w:rsidRPr="003C2DED">
              <w:t>на конец года на 31.12.2023, руб.</w:t>
            </w:r>
          </w:p>
        </w:tc>
        <w:tc>
          <w:tcPr>
            <w:tcW w:w="4103" w:type="pct"/>
            <w:gridSpan w:val="8"/>
            <w:shd w:val="clear" w:color="auto" w:fill="auto"/>
            <w:vAlign w:val="center"/>
          </w:tcPr>
          <w:p w:rsidR="003C2DED" w:rsidRPr="003C2DED" w:rsidRDefault="003C2DED" w:rsidP="00A213F0">
            <w:pPr>
              <w:shd w:val="clear" w:color="auto" w:fill="FFFFFF"/>
              <w:jc w:val="center"/>
            </w:pPr>
            <w:r w:rsidRPr="003C2DED">
              <w:t>Выбытие объектов основных средств за 2023 год, руб.</w:t>
            </w:r>
          </w:p>
        </w:tc>
      </w:tr>
      <w:tr w:rsidR="003C2DED" w:rsidRPr="003C2DED" w:rsidTr="008C788D">
        <w:trPr>
          <w:trHeight w:val="116"/>
        </w:trPr>
        <w:tc>
          <w:tcPr>
            <w:tcW w:w="897" w:type="pct"/>
            <w:vMerge/>
            <w:shd w:val="clear" w:color="auto" w:fill="auto"/>
            <w:vAlign w:val="center"/>
          </w:tcPr>
          <w:p w:rsidR="003C2DED" w:rsidRPr="003C2DED" w:rsidRDefault="003C2DED" w:rsidP="00A213F0">
            <w:pPr>
              <w:shd w:val="clear" w:color="auto" w:fill="FFFFFF"/>
              <w:spacing w:after="100" w:afterAutospacing="1"/>
              <w:contextualSpacing/>
              <w:jc w:val="center"/>
            </w:pPr>
          </w:p>
        </w:tc>
        <w:tc>
          <w:tcPr>
            <w:tcW w:w="735" w:type="pct"/>
            <w:gridSpan w:val="2"/>
            <w:vMerge w:val="restart"/>
            <w:shd w:val="clear" w:color="auto" w:fill="auto"/>
            <w:vAlign w:val="center"/>
          </w:tcPr>
          <w:p w:rsidR="003C2DED" w:rsidRPr="003C2DED" w:rsidRDefault="003C2DED" w:rsidP="00A213F0">
            <w:pPr>
              <w:shd w:val="clear" w:color="auto" w:fill="FFFFFF"/>
              <w:jc w:val="center"/>
            </w:pPr>
            <w:r w:rsidRPr="003C2DED">
              <w:t>Всего:</w:t>
            </w:r>
          </w:p>
        </w:tc>
        <w:tc>
          <w:tcPr>
            <w:tcW w:w="3368" w:type="pct"/>
            <w:gridSpan w:val="6"/>
            <w:shd w:val="clear" w:color="auto" w:fill="auto"/>
            <w:vAlign w:val="center"/>
          </w:tcPr>
          <w:p w:rsidR="003C2DED" w:rsidRPr="003C2DED" w:rsidRDefault="003C2DED" w:rsidP="00A213F0">
            <w:pPr>
              <w:shd w:val="clear" w:color="auto" w:fill="FFFFFF"/>
            </w:pPr>
            <w:r w:rsidRPr="003C2DED">
              <w:t>в том числе:</w:t>
            </w:r>
          </w:p>
        </w:tc>
      </w:tr>
      <w:tr w:rsidR="003C2DED" w:rsidRPr="003C2DED" w:rsidTr="00340F4F">
        <w:trPr>
          <w:trHeight w:val="509"/>
        </w:trPr>
        <w:tc>
          <w:tcPr>
            <w:tcW w:w="897" w:type="pct"/>
            <w:vMerge/>
            <w:shd w:val="clear" w:color="auto" w:fill="auto"/>
            <w:vAlign w:val="center"/>
          </w:tcPr>
          <w:p w:rsidR="003C2DED" w:rsidRPr="003C2DED" w:rsidRDefault="003C2DED" w:rsidP="00A213F0">
            <w:pPr>
              <w:shd w:val="clear" w:color="auto" w:fill="FFFFFF"/>
              <w:spacing w:after="100" w:afterAutospacing="1"/>
              <w:contextualSpacing/>
              <w:jc w:val="center"/>
            </w:pPr>
          </w:p>
        </w:tc>
        <w:tc>
          <w:tcPr>
            <w:tcW w:w="735" w:type="pct"/>
            <w:gridSpan w:val="2"/>
            <w:vMerge/>
            <w:tcBorders>
              <w:bottom w:val="single" w:sz="4" w:space="0" w:color="auto"/>
            </w:tcBorders>
            <w:shd w:val="clear" w:color="auto" w:fill="auto"/>
            <w:vAlign w:val="center"/>
          </w:tcPr>
          <w:p w:rsidR="003C2DED" w:rsidRPr="003C2DED" w:rsidRDefault="003C2DED" w:rsidP="00A213F0">
            <w:pPr>
              <w:shd w:val="clear" w:color="auto" w:fill="FFFFFF"/>
              <w:jc w:val="center"/>
            </w:pPr>
          </w:p>
        </w:tc>
        <w:tc>
          <w:tcPr>
            <w:tcW w:w="1188" w:type="pct"/>
            <w:shd w:val="clear" w:color="auto" w:fill="auto"/>
            <w:vAlign w:val="center"/>
          </w:tcPr>
          <w:p w:rsidR="003C2DED" w:rsidRPr="003C2DED" w:rsidRDefault="003C2DED" w:rsidP="00A213F0">
            <w:pPr>
              <w:shd w:val="clear" w:color="auto" w:fill="FFFFFF"/>
              <w:jc w:val="center"/>
            </w:pPr>
            <w:r w:rsidRPr="003C2DED">
              <w:t>безвозмездная передача</w:t>
            </w:r>
          </w:p>
        </w:tc>
        <w:tc>
          <w:tcPr>
            <w:tcW w:w="586" w:type="pct"/>
            <w:gridSpan w:val="2"/>
            <w:shd w:val="clear" w:color="auto" w:fill="auto"/>
            <w:vAlign w:val="center"/>
          </w:tcPr>
          <w:p w:rsidR="003C2DED" w:rsidRPr="003C2DED" w:rsidRDefault="003C2DED" w:rsidP="00A213F0">
            <w:pPr>
              <w:shd w:val="clear" w:color="auto" w:fill="FFFFFF"/>
              <w:jc w:val="center"/>
            </w:pPr>
            <w:r w:rsidRPr="003C2DED">
              <w:t>объектов основных средств до 10 000 руб.</w:t>
            </w:r>
          </w:p>
        </w:tc>
        <w:tc>
          <w:tcPr>
            <w:tcW w:w="593" w:type="pct"/>
            <w:gridSpan w:val="2"/>
            <w:shd w:val="clear" w:color="auto" w:fill="auto"/>
            <w:vAlign w:val="center"/>
          </w:tcPr>
          <w:p w:rsidR="003C2DED" w:rsidRPr="003C2DED" w:rsidRDefault="003C2DED" w:rsidP="00A213F0">
            <w:pPr>
              <w:shd w:val="clear" w:color="auto" w:fill="FFFFFF"/>
              <w:jc w:val="center"/>
            </w:pPr>
            <w:r w:rsidRPr="003C2DED">
              <w:t>Списание ОС на счет 02.3</w:t>
            </w:r>
          </w:p>
        </w:tc>
        <w:tc>
          <w:tcPr>
            <w:tcW w:w="1001" w:type="pct"/>
            <w:shd w:val="clear" w:color="auto" w:fill="auto"/>
            <w:vAlign w:val="center"/>
          </w:tcPr>
          <w:p w:rsidR="003C2DED" w:rsidRPr="003C2DED" w:rsidRDefault="003C2DED" w:rsidP="00A213F0">
            <w:pPr>
              <w:shd w:val="clear" w:color="auto" w:fill="FFFFFF"/>
              <w:jc w:val="center"/>
            </w:pPr>
            <w:r w:rsidRPr="003C2DED">
              <w:t>Разукомплектация ОС</w:t>
            </w:r>
          </w:p>
        </w:tc>
      </w:tr>
      <w:tr w:rsidR="003C2DED" w:rsidRPr="003C2DED" w:rsidTr="00340F4F">
        <w:trPr>
          <w:trHeight w:val="391"/>
        </w:trPr>
        <w:tc>
          <w:tcPr>
            <w:tcW w:w="897" w:type="pct"/>
            <w:shd w:val="clear" w:color="auto" w:fill="auto"/>
            <w:vAlign w:val="center"/>
          </w:tcPr>
          <w:p w:rsidR="003C2DED" w:rsidRPr="003C2DED" w:rsidRDefault="003C2DED" w:rsidP="00A213F0">
            <w:pPr>
              <w:shd w:val="clear" w:color="auto" w:fill="FFFFFF"/>
              <w:spacing w:after="100" w:afterAutospacing="1"/>
              <w:contextualSpacing/>
              <w:jc w:val="center"/>
              <w:rPr>
                <w:b/>
              </w:rPr>
            </w:pPr>
            <w:r w:rsidRPr="003C2DED">
              <w:rPr>
                <w:b/>
              </w:rPr>
              <w:t>2 459 644 243,10</w:t>
            </w:r>
          </w:p>
        </w:tc>
        <w:tc>
          <w:tcPr>
            <w:tcW w:w="735" w:type="pct"/>
            <w:gridSpan w:val="2"/>
            <w:shd w:val="clear" w:color="auto" w:fill="auto"/>
            <w:vAlign w:val="center"/>
          </w:tcPr>
          <w:p w:rsidR="003C2DED" w:rsidRPr="003C2DED" w:rsidRDefault="003C2DED" w:rsidP="00A213F0">
            <w:pPr>
              <w:shd w:val="clear" w:color="auto" w:fill="FFFFFF"/>
              <w:jc w:val="center"/>
              <w:rPr>
                <w:b/>
              </w:rPr>
            </w:pPr>
            <w:r w:rsidRPr="003C2DED">
              <w:rPr>
                <w:b/>
              </w:rPr>
              <w:t>35 604 498,</w:t>
            </w:r>
            <w:r w:rsidR="00340F4F">
              <w:rPr>
                <w:b/>
              </w:rPr>
              <w:t xml:space="preserve"> </w:t>
            </w:r>
            <w:r w:rsidRPr="003C2DED">
              <w:rPr>
                <w:b/>
              </w:rPr>
              <w:t>71</w:t>
            </w:r>
          </w:p>
        </w:tc>
        <w:tc>
          <w:tcPr>
            <w:tcW w:w="1188" w:type="pct"/>
            <w:shd w:val="clear" w:color="auto" w:fill="auto"/>
            <w:vAlign w:val="center"/>
          </w:tcPr>
          <w:p w:rsidR="003C2DED" w:rsidRPr="003C2DED" w:rsidRDefault="003C2DED" w:rsidP="00A213F0">
            <w:pPr>
              <w:shd w:val="clear" w:color="auto" w:fill="FFFFFF"/>
              <w:jc w:val="center"/>
            </w:pPr>
            <w:r w:rsidRPr="003C2DED">
              <w:t>на общую сумму</w:t>
            </w:r>
            <w:r w:rsidRPr="003C2DED">
              <w:rPr>
                <w:b/>
              </w:rPr>
              <w:t xml:space="preserve"> 466 698,84 </w:t>
            </w:r>
            <w:r w:rsidRPr="003C2DED">
              <w:t>в том числе по счету:</w:t>
            </w:r>
          </w:p>
          <w:p w:rsidR="003C2DED" w:rsidRPr="003C2DED" w:rsidRDefault="003C2DED" w:rsidP="00A213F0">
            <w:pPr>
              <w:shd w:val="clear" w:color="auto" w:fill="FFFFFF"/>
              <w:jc w:val="both"/>
            </w:pPr>
            <w:r w:rsidRPr="003C2DED">
              <w:t>401.20</w:t>
            </w:r>
          </w:p>
          <w:p w:rsidR="003C2DED" w:rsidRPr="003C2DED" w:rsidRDefault="003C2DED" w:rsidP="00A213F0">
            <w:pPr>
              <w:shd w:val="clear" w:color="auto" w:fill="FFFFFF"/>
              <w:jc w:val="both"/>
            </w:pPr>
            <w:r w:rsidRPr="003C2DED">
              <w:t>ФГУП «Комплекс» - 445 827,00</w:t>
            </w:r>
          </w:p>
          <w:p w:rsidR="003C2DED" w:rsidRPr="003C2DED" w:rsidRDefault="003C2DED" w:rsidP="00A213F0">
            <w:pPr>
              <w:shd w:val="clear" w:color="auto" w:fill="FFFFFF"/>
              <w:jc w:val="both"/>
            </w:pPr>
            <w:r w:rsidRPr="003C2DED">
              <w:t>304.04</w:t>
            </w:r>
          </w:p>
          <w:p w:rsidR="003C2DED" w:rsidRPr="003C2DED" w:rsidRDefault="003C2DED" w:rsidP="00A213F0">
            <w:pPr>
              <w:shd w:val="clear" w:color="auto" w:fill="FFFFFF"/>
              <w:jc w:val="both"/>
            </w:pPr>
            <w:r w:rsidRPr="003C2DED">
              <w:t>ФГКУ  ЦСООР Лидер - 20 871,84</w:t>
            </w:r>
          </w:p>
          <w:p w:rsidR="003C2DED" w:rsidRPr="003C2DED" w:rsidRDefault="003C2DED" w:rsidP="00A213F0">
            <w:pPr>
              <w:shd w:val="clear" w:color="auto" w:fill="FFFFFF"/>
              <w:jc w:val="center"/>
            </w:pPr>
          </w:p>
        </w:tc>
        <w:tc>
          <w:tcPr>
            <w:tcW w:w="586" w:type="pct"/>
            <w:gridSpan w:val="2"/>
            <w:shd w:val="clear" w:color="auto" w:fill="auto"/>
            <w:vAlign w:val="center"/>
          </w:tcPr>
          <w:p w:rsidR="003C2DED" w:rsidRPr="003C2DED" w:rsidRDefault="003C2DED" w:rsidP="00A213F0">
            <w:pPr>
              <w:shd w:val="clear" w:color="auto" w:fill="FFFFFF"/>
              <w:jc w:val="center"/>
              <w:rPr>
                <w:b/>
              </w:rPr>
            </w:pPr>
            <w:r w:rsidRPr="003C2DED">
              <w:rPr>
                <w:b/>
              </w:rPr>
              <w:t>1 605 623,</w:t>
            </w:r>
            <w:r w:rsidR="00340F4F">
              <w:rPr>
                <w:b/>
              </w:rPr>
              <w:t xml:space="preserve"> </w:t>
            </w:r>
            <w:r w:rsidRPr="003C2DED">
              <w:rPr>
                <w:b/>
              </w:rPr>
              <w:t>48</w:t>
            </w:r>
          </w:p>
        </w:tc>
        <w:tc>
          <w:tcPr>
            <w:tcW w:w="593" w:type="pct"/>
            <w:gridSpan w:val="2"/>
            <w:shd w:val="clear" w:color="auto" w:fill="auto"/>
            <w:vAlign w:val="center"/>
          </w:tcPr>
          <w:p w:rsidR="003C2DED" w:rsidRPr="003C2DED" w:rsidRDefault="003C2DED" w:rsidP="00A213F0">
            <w:pPr>
              <w:shd w:val="clear" w:color="auto" w:fill="FFFFFF"/>
              <w:jc w:val="center"/>
              <w:rPr>
                <w:b/>
              </w:rPr>
            </w:pPr>
            <w:r w:rsidRPr="003C2DED">
              <w:rPr>
                <w:b/>
              </w:rPr>
              <w:t>1 453 397,02</w:t>
            </w:r>
          </w:p>
        </w:tc>
        <w:tc>
          <w:tcPr>
            <w:tcW w:w="1001" w:type="pct"/>
            <w:shd w:val="clear" w:color="auto" w:fill="auto"/>
            <w:vAlign w:val="center"/>
          </w:tcPr>
          <w:p w:rsidR="003C2DED" w:rsidRPr="003C2DED" w:rsidRDefault="003C2DED" w:rsidP="00A213F0">
            <w:pPr>
              <w:shd w:val="clear" w:color="auto" w:fill="FFFFFF"/>
              <w:jc w:val="center"/>
              <w:rPr>
                <w:b/>
              </w:rPr>
            </w:pPr>
            <w:r w:rsidRPr="003C2DED">
              <w:t xml:space="preserve">на общую сумму: </w:t>
            </w:r>
          </w:p>
          <w:p w:rsidR="003C2DED" w:rsidRPr="003C2DED" w:rsidRDefault="003C2DED" w:rsidP="00A213F0">
            <w:pPr>
              <w:shd w:val="clear" w:color="auto" w:fill="FFFFFF"/>
              <w:jc w:val="center"/>
            </w:pPr>
            <w:r w:rsidRPr="003C2DED">
              <w:rPr>
                <w:b/>
              </w:rPr>
              <w:t xml:space="preserve">32 078 779,43 </w:t>
            </w:r>
            <w:r w:rsidRPr="003C2DED">
              <w:t>по счету</w:t>
            </w:r>
          </w:p>
          <w:p w:rsidR="003C2DED" w:rsidRPr="003C2DED" w:rsidRDefault="003C2DED" w:rsidP="00A213F0">
            <w:pPr>
              <w:shd w:val="clear" w:color="auto" w:fill="FFFFFF"/>
              <w:jc w:val="center"/>
            </w:pPr>
            <w:r w:rsidRPr="003C2DED">
              <w:t xml:space="preserve">101.12 </w:t>
            </w:r>
          </w:p>
        </w:tc>
      </w:tr>
    </w:tbl>
    <w:p w:rsidR="003C2DED" w:rsidRPr="003C2DED" w:rsidRDefault="003C2DED" w:rsidP="008C788D">
      <w:pPr>
        <w:shd w:val="clear" w:color="auto" w:fill="FFFFFF"/>
        <w:spacing w:after="100" w:afterAutospacing="1"/>
        <w:contextualSpacing/>
        <w:rPr>
          <w:b/>
        </w:rPr>
      </w:pPr>
    </w:p>
    <w:p w:rsidR="003C2DED" w:rsidRPr="003C2DED" w:rsidRDefault="003C2DED" w:rsidP="003C2DED">
      <w:pPr>
        <w:shd w:val="clear" w:color="auto" w:fill="FFFFFF"/>
        <w:spacing w:after="100" w:afterAutospacing="1"/>
        <w:ind w:firstLine="709"/>
        <w:contextualSpacing/>
        <w:jc w:val="center"/>
        <w:rPr>
          <w:b/>
        </w:rPr>
      </w:pPr>
    </w:p>
    <w:p w:rsidR="003C2DED" w:rsidRPr="003C2DED" w:rsidRDefault="003C2DED" w:rsidP="003C2DED">
      <w:pPr>
        <w:shd w:val="clear" w:color="auto" w:fill="FFFFFF"/>
        <w:spacing w:after="100" w:afterAutospacing="1"/>
        <w:ind w:firstLine="709"/>
        <w:contextualSpacing/>
        <w:jc w:val="center"/>
        <w:rPr>
          <w:b/>
        </w:rPr>
      </w:pPr>
      <w:r w:rsidRPr="003C2DED">
        <w:rPr>
          <w:b/>
        </w:rPr>
        <w:t>МАТЕРИАЛЬНЫЕ ЗАПАСЫ</w:t>
      </w:r>
    </w:p>
    <w:p w:rsidR="003C2DED" w:rsidRPr="003C2DED" w:rsidRDefault="003C2DED" w:rsidP="007B6672">
      <w:pPr>
        <w:shd w:val="clear" w:color="auto" w:fill="FFFFFF"/>
        <w:spacing w:after="100" w:afterAutospacing="1"/>
        <w:ind w:firstLine="709"/>
        <w:contextualSpacing/>
        <w:jc w:val="center"/>
      </w:pPr>
      <w:r w:rsidRPr="003C2DED">
        <w:t xml:space="preserve">Поступление (увеличение) и выбытие (уменьшение) </w:t>
      </w:r>
      <w:r w:rsidRPr="003C2DED">
        <w:rPr>
          <w:b/>
        </w:rPr>
        <w:t>в 2023</w:t>
      </w:r>
      <w:r w:rsidRPr="003C2DED">
        <w:t xml:space="preserve"> году материальных запасов в результате хозяйственной деятельности </w:t>
      </w:r>
      <w:bookmarkStart w:id="1" w:name="_GoBack"/>
      <w:bookmarkEnd w:id="1"/>
      <w:r w:rsidRPr="003C2DED">
        <w:t>представлено в таблице.</w:t>
      </w:r>
    </w:p>
    <w:tbl>
      <w:tblPr>
        <w:tblW w:w="10671" w:type="dxa"/>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479"/>
        <w:gridCol w:w="1701"/>
        <w:gridCol w:w="2632"/>
        <w:gridCol w:w="345"/>
        <w:gridCol w:w="1356"/>
        <w:gridCol w:w="1410"/>
      </w:tblGrid>
      <w:tr w:rsidR="003C2DED" w:rsidRPr="003C2DED" w:rsidTr="00B01721">
        <w:tc>
          <w:tcPr>
            <w:tcW w:w="1748" w:type="dxa"/>
            <w:vMerge w:val="restart"/>
            <w:shd w:val="clear" w:color="auto" w:fill="auto"/>
            <w:vAlign w:val="center"/>
          </w:tcPr>
          <w:p w:rsidR="003C2DED" w:rsidRPr="003C2DED" w:rsidRDefault="003C2DED" w:rsidP="00A213F0">
            <w:pPr>
              <w:shd w:val="clear" w:color="auto" w:fill="FFFFFF"/>
              <w:spacing w:after="100" w:afterAutospacing="1"/>
              <w:contextualSpacing/>
              <w:jc w:val="center"/>
            </w:pPr>
            <w:r w:rsidRPr="003C2DED">
              <w:t>Остатки по счету 1.105.00</w:t>
            </w:r>
          </w:p>
          <w:p w:rsidR="003C2DED" w:rsidRPr="003C2DED" w:rsidRDefault="003C2DED" w:rsidP="00A213F0">
            <w:pPr>
              <w:shd w:val="clear" w:color="auto" w:fill="FFFFFF"/>
              <w:spacing w:after="100" w:afterAutospacing="1"/>
              <w:contextualSpacing/>
              <w:jc w:val="center"/>
            </w:pPr>
            <w:r w:rsidRPr="003C2DED">
              <w:t>на начало года на 01.01.2023, руб.</w:t>
            </w:r>
          </w:p>
        </w:tc>
        <w:tc>
          <w:tcPr>
            <w:tcW w:w="8923" w:type="dxa"/>
            <w:gridSpan w:val="6"/>
            <w:shd w:val="clear" w:color="auto" w:fill="auto"/>
            <w:vAlign w:val="center"/>
          </w:tcPr>
          <w:p w:rsidR="003C2DED" w:rsidRPr="003C2DED" w:rsidRDefault="003C2DED" w:rsidP="00A213F0">
            <w:pPr>
              <w:shd w:val="clear" w:color="auto" w:fill="FFFFFF"/>
              <w:spacing w:after="100" w:afterAutospacing="1"/>
              <w:contextualSpacing/>
              <w:jc w:val="center"/>
            </w:pPr>
            <w:r w:rsidRPr="003C2DED">
              <w:t>Поступление материальных запасов за 2023 год, руб.</w:t>
            </w:r>
          </w:p>
        </w:tc>
      </w:tr>
      <w:tr w:rsidR="003C2DED" w:rsidRPr="003C2DED" w:rsidTr="00B01721">
        <w:tc>
          <w:tcPr>
            <w:tcW w:w="1748" w:type="dxa"/>
            <w:vMerge/>
            <w:shd w:val="clear" w:color="auto" w:fill="auto"/>
            <w:vAlign w:val="center"/>
          </w:tcPr>
          <w:p w:rsidR="003C2DED" w:rsidRPr="003C2DED" w:rsidRDefault="003C2DED" w:rsidP="00A213F0">
            <w:pPr>
              <w:shd w:val="clear" w:color="auto" w:fill="FFFFFF"/>
              <w:spacing w:after="100" w:afterAutospacing="1"/>
              <w:contextualSpacing/>
              <w:jc w:val="center"/>
            </w:pPr>
          </w:p>
        </w:tc>
        <w:tc>
          <w:tcPr>
            <w:tcW w:w="1479" w:type="dxa"/>
            <w:vMerge w:val="restart"/>
            <w:shd w:val="clear" w:color="auto" w:fill="auto"/>
            <w:vAlign w:val="center"/>
          </w:tcPr>
          <w:p w:rsidR="003C2DED" w:rsidRPr="003C2DED" w:rsidRDefault="003C2DED" w:rsidP="00A213F0">
            <w:pPr>
              <w:shd w:val="clear" w:color="auto" w:fill="FFFFFF"/>
              <w:spacing w:after="100" w:afterAutospacing="1"/>
              <w:contextualSpacing/>
              <w:jc w:val="center"/>
            </w:pPr>
            <w:r w:rsidRPr="003C2DED">
              <w:t>Всего:</w:t>
            </w:r>
          </w:p>
        </w:tc>
        <w:tc>
          <w:tcPr>
            <w:tcW w:w="7444" w:type="dxa"/>
            <w:gridSpan w:val="5"/>
            <w:shd w:val="clear" w:color="auto" w:fill="auto"/>
            <w:vAlign w:val="center"/>
          </w:tcPr>
          <w:p w:rsidR="003C2DED" w:rsidRPr="003C2DED" w:rsidRDefault="003C2DED" w:rsidP="00A213F0">
            <w:pPr>
              <w:shd w:val="clear" w:color="auto" w:fill="FFFFFF"/>
              <w:spacing w:after="100" w:afterAutospacing="1"/>
              <w:contextualSpacing/>
            </w:pPr>
            <w:r w:rsidRPr="003C2DED">
              <w:t>в том числе:</w:t>
            </w:r>
          </w:p>
        </w:tc>
      </w:tr>
      <w:tr w:rsidR="003C2DED" w:rsidRPr="003C2DED" w:rsidTr="00B01721">
        <w:tc>
          <w:tcPr>
            <w:tcW w:w="1748" w:type="dxa"/>
            <w:vMerge/>
            <w:shd w:val="clear" w:color="auto" w:fill="auto"/>
            <w:vAlign w:val="center"/>
          </w:tcPr>
          <w:p w:rsidR="003C2DED" w:rsidRPr="003C2DED" w:rsidRDefault="003C2DED" w:rsidP="00A213F0">
            <w:pPr>
              <w:shd w:val="clear" w:color="auto" w:fill="FFFFFF"/>
              <w:spacing w:after="100" w:afterAutospacing="1"/>
              <w:contextualSpacing/>
              <w:jc w:val="center"/>
            </w:pPr>
          </w:p>
        </w:tc>
        <w:tc>
          <w:tcPr>
            <w:tcW w:w="1479" w:type="dxa"/>
            <w:vMerge/>
            <w:shd w:val="clear" w:color="auto" w:fill="auto"/>
            <w:vAlign w:val="center"/>
          </w:tcPr>
          <w:p w:rsidR="003C2DED" w:rsidRPr="003C2DED" w:rsidRDefault="003C2DED" w:rsidP="00A213F0">
            <w:pPr>
              <w:shd w:val="clear" w:color="auto" w:fill="FFFFFF"/>
              <w:spacing w:after="100" w:afterAutospacing="1"/>
              <w:contextualSpacing/>
              <w:jc w:val="center"/>
            </w:pPr>
          </w:p>
        </w:tc>
        <w:tc>
          <w:tcPr>
            <w:tcW w:w="4333" w:type="dxa"/>
            <w:gridSpan w:val="2"/>
            <w:shd w:val="clear" w:color="auto" w:fill="auto"/>
            <w:vAlign w:val="center"/>
          </w:tcPr>
          <w:p w:rsidR="003C2DED" w:rsidRPr="003C2DED" w:rsidRDefault="003C2DED" w:rsidP="00A213F0">
            <w:pPr>
              <w:shd w:val="clear" w:color="auto" w:fill="FFFFFF"/>
              <w:spacing w:after="100" w:afterAutospacing="1"/>
              <w:contextualSpacing/>
              <w:jc w:val="center"/>
            </w:pPr>
            <w:r w:rsidRPr="003C2DED">
              <w:t>безвозмездно полученные материальные запасы</w:t>
            </w:r>
          </w:p>
        </w:tc>
        <w:tc>
          <w:tcPr>
            <w:tcW w:w="1701" w:type="dxa"/>
            <w:gridSpan w:val="2"/>
            <w:vMerge w:val="restart"/>
            <w:shd w:val="clear" w:color="auto" w:fill="auto"/>
            <w:vAlign w:val="center"/>
          </w:tcPr>
          <w:p w:rsidR="003C2DED" w:rsidRPr="003C2DED" w:rsidRDefault="003C2DED" w:rsidP="00A213F0">
            <w:pPr>
              <w:shd w:val="clear" w:color="auto" w:fill="FFFFFF"/>
              <w:spacing w:after="100" w:afterAutospacing="1"/>
              <w:contextualSpacing/>
              <w:jc w:val="center"/>
            </w:pPr>
            <w:r w:rsidRPr="003C2DED">
              <w:t>поступление с забалансовых счетов</w:t>
            </w:r>
          </w:p>
        </w:tc>
        <w:tc>
          <w:tcPr>
            <w:tcW w:w="1410" w:type="dxa"/>
            <w:vMerge w:val="restart"/>
            <w:shd w:val="clear" w:color="auto" w:fill="auto"/>
            <w:vAlign w:val="center"/>
          </w:tcPr>
          <w:p w:rsidR="003C2DED" w:rsidRPr="003C2DED" w:rsidRDefault="003C2DED" w:rsidP="00A213F0">
            <w:pPr>
              <w:shd w:val="clear" w:color="auto" w:fill="FFFFFF"/>
              <w:spacing w:after="100" w:afterAutospacing="1"/>
              <w:contextualSpacing/>
              <w:jc w:val="center"/>
            </w:pPr>
            <w:r w:rsidRPr="003C2DED">
              <w:t>приобретенные материальные запасы</w:t>
            </w:r>
          </w:p>
        </w:tc>
      </w:tr>
      <w:tr w:rsidR="003C2DED" w:rsidRPr="003C2DED" w:rsidTr="00B01721">
        <w:trPr>
          <w:trHeight w:val="485"/>
        </w:trPr>
        <w:tc>
          <w:tcPr>
            <w:tcW w:w="1748" w:type="dxa"/>
            <w:shd w:val="clear" w:color="auto" w:fill="auto"/>
            <w:vAlign w:val="center"/>
          </w:tcPr>
          <w:p w:rsidR="003C2DED" w:rsidRPr="003C2DED" w:rsidRDefault="003C2DED" w:rsidP="00A213F0">
            <w:pPr>
              <w:shd w:val="clear" w:color="auto" w:fill="FFFFFF"/>
              <w:jc w:val="center"/>
              <w:rPr>
                <w:b/>
              </w:rPr>
            </w:pPr>
            <w:r w:rsidRPr="003C2DED">
              <w:rPr>
                <w:b/>
              </w:rPr>
              <w:t>91 196 659,08</w:t>
            </w:r>
          </w:p>
        </w:tc>
        <w:tc>
          <w:tcPr>
            <w:tcW w:w="1479" w:type="dxa"/>
            <w:vMerge w:val="restart"/>
            <w:shd w:val="clear" w:color="auto" w:fill="auto"/>
            <w:vAlign w:val="center"/>
          </w:tcPr>
          <w:p w:rsidR="003C2DED" w:rsidRPr="003C2DED" w:rsidRDefault="003C2DED" w:rsidP="00A213F0">
            <w:pPr>
              <w:shd w:val="clear" w:color="auto" w:fill="FFFFFF"/>
              <w:jc w:val="center"/>
              <w:rPr>
                <w:b/>
              </w:rPr>
            </w:pPr>
            <w:r w:rsidRPr="003C2DED">
              <w:rPr>
                <w:b/>
              </w:rPr>
              <w:t>79 639 682,</w:t>
            </w:r>
            <w:r w:rsidR="00B01721">
              <w:rPr>
                <w:b/>
              </w:rPr>
              <w:t xml:space="preserve"> </w:t>
            </w:r>
            <w:r w:rsidRPr="003C2DED">
              <w:rPr>
                <w:b/>
              </w:rPr>
              <w:t>71</w:t>
            </w:r>
          </w:p>
          <w:p w:rsidR="003C2DED" w:rsidRPr="003C2DED" w:rsidRDefault="003C2DED" w:rsidP="00A213F0">
            <w:pPr>
              <w:shd w:val="clear" w:color="auto" w:fill="FFFFFF"/>
              <w:jc w:val="center"/>
            </w:pPr>
          </w:p>
        </w:tc>
        <w:tc>
          <w:tcPr>
            <w:tcW w:w="4333" w:type="dxa"/>
            <w:gridSpan w:val="2"/>
            <w:shd w:val="clear" w:color="auto" w:fill="auto"/>
            <w:vAlign w:val="center"/>
          </w:tcPr>
          <w:p w:rsidR="003C2DED" w:rsidRPr="003C2DED" w:rsidRDefault="003C2DED" w:rsidP="00A213F0">
            <w:pPr>
              <w:shd w:val="clear" w:color="auto" w:fill="FFFFFF"/>
              <w:spacing w:after="100" w:afterAutospacing="1"/>
              <w:contextualSpacing/>
              <w:jc w:val="center"/>
              <w:rPr>
                <w:b/>
              </w:rPr>
            </w:pPr>
            <w:r w:rsidRPr="003C2DED">
              <w:rPr>
                <w:b/>
              </w:rPr>
              <w:t>49 074 003,65</w:t>
            </w:r>
          </w:p>
        </w:tc>
        <w:tc>
          <w:tcPr>
            <w:tcW w:w="1701" w:type="dxa"/>
            <w:gridSpan w:val="2"/>
            <w:vMerge/>
            <w:shd w:val="clear" w:color="auto" w:fill="auto"/>
            <w:vAlign w:val="center"/>
          </w:tcPr>
          <w:p w:rsidR="003C2DED" w:rsidRPr="003C2DED" w:rsidRDefault="003C2DED" w:rsidP="00A213F0">
            <w:pPr>
              <w:shd w:val="clear" w:color="auto" w:fill="FFFFFF"/>
              <w:spacing w:after="100" w:afterAutospacing="1"/>
              <w:contextualSpacing/>
              <w:jc w:val="center"/>
            </w:pPr>
          </w:p>
        </w:tc>
        <w:tc>
          <w:tcPr>
            <w:tcW w:w="1410" w:type="dxa"/>
            <w:vMerge/>
            <w:shd w:val="clear" w:color="auto" w:fill="auto"/>
            <w:vAlign w:val="center"/>
          </w:tcPr>
          <w:p w:rsidR="003C2DED" w:rsidRPr="003C2DED" w:rsidRDefault="003C2DED" w:rsidP="00A213F0">
            <w:pPr>
              <w:shd w:val="clear" w:color="auto" w:fill="FFFFFF"/>
              <w:spacing w:after="100" w:afterAutospacing="1"/>
              <w:contextualSpacing/>
              <w:jc w:val="center"/>
            </w:pPr>
          </w:p>
        </w:tc>
      </w:tr>
      <w:tr w:rsidR="003C2DED" w:rsidRPr="003C2DED" w:rsidTr="00B01721">
        <w:tc>
          <w:tcPr>
            <w:tcW w:w="1748" w:type="dxa"/>
            <w:shd w:val="clear" w:color="auto" w:fill="auto"/>
            <w:vAlign w:val="center"/>
          </w:tcPr>
          <w:p w:rsidR="003C2DED" w:rsidRPr="003C2DED" w:rsidRDefault="003C2DED" w:rsidP="00A213F0">
            <w:pPr>
              <w:shd w:val="clear" w:color="auto" w:fill="FFFFFF"/>
              <w:jc w:val="center"/>
            </w:pPr>
            <w:r w:rsidRPr="003C2DED">
              <w:t>в том числе:</w:t>
            </w:r>
          </w:p>
          <w:p w:rsidR="003C2DED" w:rsidRPr="003C2DED" w:rsidRDefault="003C2DED" w:rsidP="00A213F0">
            <w:pPr>
              <w:shd w:val="clear" w:color="auto" w:fill="FFFFFF"/>
              <w:jc w:val="center"/>
            </w:pPr>
            <w:r w:rsidRPr="003C2DED">
              <w:t>исправление ошибок прошлых лет в сумме</w:t>
            </w:r>
          </w:p>
        </w:tc>
        <w:tc>
          <w:tcPr>
            <w:tcW w:w="1479" w:type="dxa"/>
            <w:vMerge/>
            <w:shd w:val="clear" w:color="auto" w:fill="auto"/>
            <w:vAlign w:val="center"/>
          </w:tcPr>
          <w:p w:rsidR="003C2DED" w:rsidRPr="003C2DED" w:rsidRDefault="003C2DED" w:rsidP="00A213F0">
            <w:pPr>
              <w:shd w:val="clear" w:color="auto" w:fill="FFFFFF"/>
              <w:jc w:val="center"/>
            </w:pPr>
          </w:p>
        </w:tc>
        <w:tc>
          <w:tcPr>
            <w:tcW w:w="1701" w:type="dxa"/>
            <w:shd w:val="clear" w:color="auto" w:fill="auto"/>
            <w:vAlign w:val="center"/>
          </w:tcPr>
          <w:p w:rsidR="003C2DED" w:rsidRPr="003C2DED" w:rsidRDefault="003C2DED" w:rsidP="00A213F0">
            <w:pPr>
              <w:shd w:val="clear" w:color="auto" w:fill="FFFFFF"/>
              <w:spacing w:after="100" w:afterAutospacing="1"/>
              <w:contextualSpacing/>
              <w:jc w:val="center"/>
            </w:pPr>
            <w:r w:rsidRPr="003C2DED">
              <w:t xml:space="preserve">прочие </w:t>
            </w:r>
          </w:p>
        </w:tc>
        <w:tc>
          <w:tcPr>
            <w:tcW w:w="2632" w:type="dxa"/>
            <w:shd w:val="clear" w:color="auto" w:fill="auto"/>
            <w:vAlign w:val="center"/>
          </w:tcPr>
          <w:p w:rsidR="003C2DED" w:rsidRPr="003C2DED" w:rsidRDefault="003C2DED" w:rsidP="00A213F0">
            <w:pPr>
              <w:shd w:val="clear" w:color="auto" w:fill="FFFFFF"/>
              <w:spacing w:after="100" w:afterAutospacing="1"/>
              <w:contextualSpacing/>
              <w:jc w:val="center"/>
            </w:pPr>
            <w:r w:rsidRPr="003C2DED">
              <w:t>по централизованному снабжению</w:t>
            </w:r>
          </w:p>
        </w:tc>
        <w:tc>
          <w:tcPr>
            <w:tcW w:w="1701" w:type="dxa"/>
            <w:gridSpan w:val="2"/>
            <w:vMerge/>
            <w:shd w:val="clear" w:color="auto" w:fill="auto"/>
            <w:vAlign w:val="center"/>
          </w:tcPr>
          <w:p w:rsidR="003C2DED" w:rsidRPr="003C2DED" w:rsidRDefault="003C2DED" w:rsidP="00A213F0">
            <w:pPr>
              <w:shd w:val="clear" w:color="auto" w:fill="FFFFFF"/>
              <w:spacing w:after="100" w:afterAutospacing="1"/>
              <w:contextualSpacing/>
              <w:jc w:val="center"/>
            </w:pPr>
          </w:p>
        </w:tc>
        <w:tc>
          <w:tcPr>
            <w:tcW w:w="1410" w:type="dxa"/>
            <w:vMerge/>
            <w:shd w:val="clear" w:color="auto" w:fill="auto"/>
            <w:vAlign w:val="center"/>
          </w:tcPr>
          <w:p w:rsidR="003C2DED" w:rsidRPr="003C2DED" w:rsidRDefault="003C2DED" w:rsidP="00A213F0">
            <w:pPr>
              <w:shd w:val="clear" w:color="auto" w:fill="FFFFFF"/>
              <w:spacing w:after="100" w:afterAutospacing="1"/>
              <w:contextualSpacing/>
              <w:jc w:val="center"/>
            </w:pPr>
          </w:p>
        </w:tc>
      </w:tr>
      <w:tr w:rsidR="003C2DED" w:rsidRPr="003C2DED" w:rsidTr="00B01721">
        <w:trPr>
          <w:trHeight w:val="1363"/>
        </w:trPr>
        <w:tc>
          <w:tcPr>
            <w:tcW w:w="1748" w:type="dxa"/>
            <w:shd w:val="clear" w:color="auto" w:fill="auto"/>
            <w:vAlign w:val="center"/>
          </w:tcPr>
          <w:p w:rsidR="003C2DED" w:rsidRPr="003C2DED" w:rsidRDefault="003C2DED" w:rsidP="00A213F0">
            <w:pPr>
              <w:shd w:val="clear" w:color="auto" w:fill="FFFFFF"/>
              <w:jc w:val="center"/>
            </w:pPr>
            <w:r w:rsidRPr="003C2DED">
              <w:lastRenderedPageBreak/>
              <w:t>145 134,37</w:t>
            </w:r>
          </w:p>
          <w:p w:rsidR="003C2DED" w:rsidRPr="003C2DED" w:rsidRDefault="003C2DED" w:rsidP="00A213F0">
            <w:pPr>
              <w:shd w:val="clear" w:color="auto" w:fill="FFFFFF"/>
              <w:jc w:val="center"/>
            </w:pPr>
            <w:r w:rsidRPr="003C2DED">
              <w:t>восстановление на балансе со счета 02.32 на счет: 105.35  - 103 823,37</w:t>
            </w:r>
          </w:p>
          <w:p w:rsidR="003C2DED" w:rsidRPr="003C2DED" w:rsidRDefault="003C2DED" w:rsidP="00A213F0">
            <w:pPr>
              <w:shd w:val="clear" w:color="auto" w:fill="FFFFFF"/>
              <w:jc w:val="center"/>
            </w:pPr>
            <w:r w:rsidRPr="003C2DED">
              <w:t>105.36 - 41 311,00</w:t>
            </w:r>
          </w:p>
          <w:p w:rsidR="003C2DED" w:rsidRPr="003C2DED" w:rsidRDefault="003C2DED" w:rsidP="00A213F0">
            <w:pPr>
              <w:shd w:val="clear" w:color="auto" w:fill="FFFFFF"/>
              <w:jc w:val="center"/>
            </w:pPr>
          </w:p>
          <w:p w:rsidR="003C2DED" w:rsidRPr="003C2DED" w:rsidRDefault="003C2DED" w:rsidP="00A213F0">
            <w:pPr>
              <w:shd w:val="clear" w:color="auto" w:fill="FFFFFF"/>
              <w:jc w:val="center"/>
            </w:pPr>
          </w:p>
        </w:tc>
        <w:tc>
          <w:tcPr>
            <w:tcW w:w="1479" w:type="dxa"/>
            <w:vMerge/>
            <w:shd w:val="clear" w:color="auto" w:fill="auto"/>
            <w:vAlign w:val="center"/>
          </w:tcPr>
          <w:p w:rsidR="003C2DED" w:rsidRPr="003C2DED" w:rsidRDefault="003C2DED" w:rsidP="00A213F0">
            <w:pPr>
              <w:shd w:val="clear" w:color="auto" w:fill="FFFFFF"/>
              <w:jc w:val="center"/>
            </w:pPr>
          </w:p>
        </w:tc>
        <w:tc>
          <w:tcPr>
            <w:tcW w:w="1701" w:type="dxa"/>
            <w:shd w:val="clear" w:color="auto" w:fill="auto"/>
            <w:vAlign w:val="center"/>
          </w:tcPr>
          <w:p w:rsidR="003C2DED" w:rsidRPr="003C2DED" w:rsidRDefault="003C2DED" w:rsidP="00A213F0">
            <w:pPr>
              <w:shd w:val="clear" w:color="auto" w:fill="FFFFFF"/>
              <w:jc w:val="center"/>
            </w:pPr>
            <w:r w:rsidRPr="003C2DED">
              <w:t>Автомобиль от Калининградской областной таможни на сумму 1,00</w:t>
            </w:r>
          </w:p>
        </w:tc>
        <w:tc>
          <w:tcPr>
            <w:tcW w:w="2632" w:type="dxa"/>
            <w:shd w:val="clear" w:color="auto" w:fill="auto"/>
            <w:vAlign w:val="center"/>
          </w:tcPr>
          <w:p w:rsidR="003C2DED" w:rsidRPr="003C2DED" w:rsidRDefault="003C2DED" w:rsidP="00A213F0">
            <w:pPr>
              <w:shd w:val="clear" w:color="auto" w:fill="FFFFFF"/>
              <w:jc w:val="center"/>
              <w:rPr>
                <w:b/>
              </w:rPr>
            </w:pPr>
            <w:r w:rsidRPr="003C2DED">
              <w:t>от казенных учреждений МЧС России на общую сумму</w:t>
            </w:r>
            <w:r w:rsidRPr="003C2DED">
              <w:rPr>
                <w:b/>
              </w:rPr>
              <w:t xml:space="preserve"> </w:t>
            </w:r>
            <w:r w:rsidRPr="003C2DED">
              <w:t>49 074 002,65</w:t>
            </w:r>
          </w:p>
          <w:p w:rsidR="003C2DED" w:rsidRPr="003C2DED" w:rsidRDefault="003C2DED" w:rsidP="00A213F0">
            <w:pPr>
              <w:shd w:val="clear" w:color="auto" w:fill="FFFFFF"/>
              <w:jc w:val="center"/>
            </w:pPr>
            <w:r w:rsidRPr="003C2DED">
              <w:t>в том числе по счету:</w:t>
            </w:r>
          </w:p>
          <w:p w:rsidR="003C2DED" w:rsidRPr="003C2DED" w:rsidRDefault="003C2DED" w:rsidP="00A213F0">
            <w:pPr>
              <w:shd w:val="clear" w:color="auto" w:fill="FFFFFF"/>
              <w:jc w:val="center"/>
            </w:pPr>
            <w:r w:rsidRPr="003C2DED">
              <w:t>105.33 – 5 277 623,86</w:t>
            </w:r>
          </w:p>
          <w:p w:rsidR="003C2DED" w:rsidRPr="003C2DED" w:rsidRDefault="003C2DED" w:rsidP="00A213F0">
            <w:pPr>
              <w:shd w:val="clear" w:color="auto" w:fill="FFFFFF"/>
              <w:jc w:val="center"/>
            </w:pPr>
            <w:r w:rsidRPr="003C2DED">
              <w:t>105.35 – 6 707 704,35</w:t>
            </w:r>
          </w:p>
          <w:p w:rsidR="003C2DED" w:rsidRPr="003C2DED" w:rsidRDefault="003C2DED" w:rsidP="00A213F0">
            <w:pPr>
              <w:shd w:val="clear" w:color="auto" w:fill="FFFFFF"/>
              <w:jc w:val="center"/>
            </w:pPr>
            <w:r w:rsidRPr="003C2DED">
              <w:t>105.36 – 5 424 023,16</w:t>
            </w:r>
          </w:p>
          <w:p w:rsidR="003C2DED" w:rsidRPr="003C2DED" w:rsidRDefault="003C2DED" w:rsidP="00A213F0">
            <w:pPr>
              <w:shd w:val="clear" w:color="auto" w:fill="FFFFFF"/>
              <w:jc w:val="center"/>
            </w:pPr>
            <w:r w:rsidRPr="003C2DED">
              <w:t>106ЗП – 31 664 591,28</w:t>
            </w:r>
          </w:p>
          <w:p w:rsidR="003C2DED" w:rsidRPr="003C2DED" w:rsidRDefault="003C2DED" w:rsidP="00A213F0">
            <w:pPr>
              <w:shd w:val="clear" w:color="auto" w:fill="FFFFFF"/>
              <w:jc w:val="center"/>
            </w:pPr>
          </w:p>
        </w:tc>
        <w:tc>
          <w:tcPr>
            <w:tcW w:w="1701" w:type="dxa"/>
            <w:gridSpan w:val="2"/>
            <w:shd w:val="clear" w:color="auto" w:fill="auto"/>
            <w:vAlign w:val="center"/>
          </w:tcPr>
          <w:p w:rsidR="00B01721" w:rsidRDefault="003C2DED" w:rsidP="00A213F0">
            <w:pPr>
              <w:shd w:val="clear" w:color="auto" w:fill="FFFFFF"/>
              <w:jc w:val="center"/>
            </w:pPr>
            <w:r w:rsidRPr="003C2DED">
              <w:t xml:space="preserve">возврат вещевого имущества из личного пользования на общую сумму </w:t>
            </w:r>
          </w:p>
          <w:p w:rsidR="003C2DED" w:rsidRPr="003C2DED" w:rsidRDefault="003C2DED" w:rsidP="00A213F0">
            <w:pPr>
              <w:shd w:val="clear" w:color="auto" w:fill="FFFFFF"/>
              <w:jc w:val="center"/>
            </w:pPr>
            <w:r w:rsidRPr="003C2DED">
              <w:rPr>
                <w:b/>
              </w:rPr>
              <w:t>240 864,00</w:t>
            </w:r>
          </w:p>
        </w:tc>
        <w:tc>
          <w:tcPr>
            <w:tcW w:w="1410" w:type="dxa"/>
            <w:shd w:val="clear" w:color="auto" w:fill="auto"/>
            <w:vAlign w:val="center"/>
          </w:tcPr>
          <w:p w:rsidR="003C2DED" w:rsidRPr="003C2DED" w:rsidRDefault="003C2DED" w:rsidP="00A213F0">
            <w:pPr>
              <w:shd w:val="clear" w:color="auto" w:fill="FFFFFF"/>
              <w:jc w:val="center"/>
            </w:pPr>
            <w:r w:rsidRPr="003C2DED">
              <w:rPr>
                <w:b/>
              </w:rPr>
              <w:t>30 324 815,</w:t>
            </w:r>
            <w:r w:rsidR="00B01721">
              <w:rPr>
                <w:b/>
              </w:rPr>
              <w:t xml:space="preserve"> </w:t>
            </w:r>
            <w:r w:rsidRPr="003C2DED">
              <w:rPr>
                <w:b/>
              </w:rPr>
              <w:t>06</w:t>
            </w:r>
          </w:p>
        </w:tc>
      </w:tr>
      <w:tr w:rsidR="003C2DED" w:rsidRPr="003C2DED" w:rsidTr="00B01721">
        <w:tc>
          <w:tcPr>
            <w:tcW w:w="1748" w:type="dxa"/>
            <w:vMerge w:val="restart"/>
            <w:shd w:val="clear" w:color="auto" w:fill="auto"/>
            <w:vAlign w:val="center"/>
          </w:tcPr>
          <w:p w:rsidR="003C2DED" w:rsidRPr="003C2DED" w:rsidRDefault="003C2DED" w:rsidP="00A213F0">
            <w:pPr>
              <w:shd w:val="clear" w:color="auto" w:fill="FFFFFF"/>
              <w:spacing w:after="100" w:afterAutospacing="1"/>
              <w:contextualSpacing/>
              <w:jc w:val="center"/>
            </w:pPr>
            <w:r w:rsidRPr="003C2DED">
              <w:t>Остатки по счету 1.105.00</w:t>
            </w:r>
          </w:p>
          <w:p w:rsidR="003C2DED" w:rsidRPr="003C2DED" w:rsidRDefault="003C2DED" w:rsidP="00A213F0">
            <w:pPr>
              <w:shd w:val="clear" w:color="auto" w:fill="FFFFFF"/>
              <w:spacing w:after="100" w:afterAutospacing="1"/>
              <w:contextualSpacing/>
              <w:jc w:val="center"/>
            </w:pPr>
            <w:r w:rsidRPr="003C2DED">
              <w:t>на конец года на 31.12.2023, руб.</w:t>
            </w:r>
          </w:p>
        </w:tc>
        <w:tc>
          <w:tcPr>
            <w:tcW w:w="8923" w:type="dxa"/>
            <w:gridSpan w:val="6"/>
            <w:shd w:val="clear" w:color="auto" w:fill="auto"/>
            <w:vAlign w:val="center"/>
          </w:tcPr>
          <w:p w:rsidR="003C2DED" w:rsidRPr="003C2DED" w:rsidRDefault="003C2DED" w:rsidP="00A213F0">
            <w:pPr>
              <w:shd w:val="clear" w:color="auto" w:fill="FFFFFF"/>
              <w:spacing w:after="100" w:afterAutospacing="1"/>
              <w:contextualSpacing/>
              <w:jc w:val="center"/>
            </w:pPr>
            <w:r w:rsidRPr="003C2DED">
              <w:t>Выбытие материальных запасов за 2023 год, руб.</w:t>
            </w:r>
          </w:p>
        </w:tc>
      </w:tr>
      <w:tr w:rsidR="003C2DED" w:rsidRPr="003C2DED" w:rsidTr="00B01721">
        <w:tc>
          <w:tcPr>
            <w:tcW w:w="1748" w:type="dxa"/>
            <w:vMerge/>
            <w:shd w:val="clear" w:color="auto" w:fill="auto"/>
            <w:vAlign w:val="center"/>
          </w:tcPr>
          <w:p w:rsidR="003C2DED" w:rsidRPr="003C2DED" w:rsidRDefault="003C2DED" w:rsidP="00A213F0">
            <w:pPr>
              <w:shd w:val="clear" w:color="auto" w:fill="FFFFFF"/>
              <w:spacing w:after="100" w:afterAutospacing="1"/>
              <w:contextualSpacing/>
              <w:jc w:val="center"/>
            </w:pPr>
          </w:p>
        </w:tc>
        <w:tc>
          <w:tcPr>
            <w:tcW w:w="1479" w:type="dxa"/>
            <w:shd w:val="clear" w:color="auto" w:fill="auto"/>
            <w:vAlign w:val="center"/>
          </w:tcPr>
          <w:p w:rsidR="003C2DED" w:rsidRPr="003C2DED" w:rsidRDefault="003C2DED" w:rsidP="00A213F0">
            <w:pPr>
              <w:shd w:val="clear" w:color="auto" w:fill="FFFFFF"/>
              <w:spacing w:after="100" w:afterAutospacing="1"/>
              <w:contextualSpacing/>
              <w:jc w:val="center"/>
            </w:pPr>
            <w:r w:rsidRPr="003C2DED">
              <w:t>Всего:</w:t>
            </w:r>
          </w:p>
        </w:tc>
        <w:tc>
          <w:tcPr>
            <w:tcW w:w="7444" w:type="dxa"/>
            <w:gridSpan w:val="5"/>
            <w:shd w:val="clear" w:color="auto" w:fill="auto"/>
            <w:vAlign w:val="center"/>
          </w:tcPr>
          <w:p w:rsidR="003C2DED" w:rsidRPr="003C2DED" w:rsidRDefault="003C2DED" w:rsidP="00A213F0">
            <w:pPr>
              <w:shd w:val="clear" w:color="auto" w:fill="FFFFFF"/>
              <w:spacing w:after="100" w:afterAutospacing="1"/>
              <w:contextualSpacing/>
              <w:jc w:val="center"/>
            </w:pPr>
            <w:r w:rsidRPr="003C2DED">
              <w:t>в том числе:</w:t>
            </w:r>
          </w:p>
        </w:tc>
      </w:tr>
      <w:tr w:rsidR="003C2DED" w:rsidRPr="003C2DED" w:rsidTr="00B01721">
        <w:trPr>
          <w:trHeight w:val="552"/>
        </w:trPr>
        <w:tc>
          <w:tcPr>
            <w:tcW w:w="1748" w:type="dxa"/>
            <w:vMerge/>
            <w:shd w:val="clear" w:color="auto" w:fill="auto"/>
            <w:vAlign w:val="center"/>
          </w:tcPr>
          <w:p w:rsidR="003C2DED" w:rsidRPr="003C2DED" w:rsidRDefault="003C2DED" w:rsidP="00A213F0">
            <w:pPr>
              <w:shd w:val="clear" w:color="auto" w:fill="FFFFFF"/>
              <w:spacing w:after="100" w:afterAutospacing="1"/>
              <w:contextualSpacing/>
              <w:jc w:val="center"/>
            </w:pPr>
          </w:p>
        </w:tc>
        <w:tc>
          <w:tcPr>
            <w:tcW w:w="1479" w:type="dxa"/>
            <w:vMerge w:val="restart"/>
            <w:shd w:val="clear" w:color="auto" w:fill="auto"/>
            <w:vAlign w:val="center"/>
          </w:tcPr>
          <w:p w:rsidR="003C2DED" w:rsidRPr="003C2DED" w:rsidRDefault="003C2DED" w:rsidP="00A213F0">
            <w:pPr>
              <w:shd w:val="clear" w:color="auto" w:fill="FFFFFF"/>
              <w:spacing w:after="100" w:afterAutospacing="1"/>
              <w:contextualSpacing/>
              <w:jc w:val="center"/>
              <w:rPr>
                <w:b/>
              </w:rPr>
            </w:pPr>
            <w:r w:rsidRPr="003C2DED">
              <w:rPr>
                <w:b/>
              </w:rPr>
              <w:t>49 476 753,</w:t>
            </w:r>
            <w:r w:rsidR="00B01721">
              <w:rPr>
                <w:b/>
              </w:rPr>
              <w:t xml:space="preserve"> </w:t>
            </w:r>
            <w:r w:rsidRPr="003C2DED">
              <w:rPr>
                <w:b/>
              </w:rPr>
              <w:t>00</w:t>
            </w:r>
          </w:p>
          <w:p w:rsidR="003C2DED" w:rsidRPr="003C2DED" w:rsidRDefault="003C2DED" w:rsidP="00A213F0">
            <w:pPr>
              <w:shd w:val="clear" w:color="auto" w:fill="FFFFFF"/>
              <w:spacing w:after="100" w:afterAutospacing="1"/>
              <w:contextualSpacing/>
              <w:jc w:val="center"/>
            </w:pPr>
          </w:p>
        </w:tc>
        <w:tc>
          <w:tcPr>
            <w:tcW w:w="4678" w:type="dxa"/>
            <w:gridSpan w:val="3"/>
            <w:shd w:val="clear" w:color="auto" w:fill="auto"/>
            <w:vAlign w:val="center"/>
          </w:tcPr>
          <w:p w:rsidR="003C2DED" w:rsidRPr="003C2DED" w:rsidRDefault="003C2DED" w:rsidP="00A213F0">
            <w:pPr>
              <w:shd w:val="clear" w:color="auto" w:fill="FFFFFF"/>
              <w:spacing w:after="100" w:afterAutospacing="1"/>
              <w:contextualSpacing/>
              <w:jc w:val="center"/>
            </w:pPr>
            <w:r w:rsidRPr="003C2DED">
              <w:t>безвозмездная передача материальных запасов</w:t>
            </w:r>
          </w:p>
        </w:tc>
        <w:tc>
          <w:tcPr>
            <w:tcW w:w="2766" w:type="dxa"/>
            <w:gridSpan w:val="2"/>
            <w:shd w:val="clear" w:color="auto" w:fill="auto"/>
            <w:vAlign w:val="center"/>
          </w:tcPr>
          <w:p w:rsidR="003C2DED" w:rsidRPr="003C2DED" w:rsidRDefault="003C2DED" w:rsidP="00A213F0">
            <w:pPr>
              <w:shd w:val="clear" w:color="auto" w:fill="FFFFFF"/>
              <w:spacing w:after="100" w:afterAutospacing="1"/>
              <w:contextualSpacing/>
              <w:jc w:val="center"/>
            </w:pPr>
            <w:r w:rsidRPr="003C2DED">
              <w:t>списано на нужды учреждения</w:t>
            </w:r>
          </w:p>
        </w:tc>
      </w:tr>
      <w:tr w:rsidR="003C2DED" w:rsidRPr="003C2DED" w:rsidTr="00B01721">
        <w:trPr>
          <w:trHeight w:val="725"/>
        </w:trPr>
        <w:tc>
          <w:tcPr>
            <w:tcW w:w="1748" w:type="dxa"/>
            <w:shd w:val="clear" w:color="auto" w:fill="auto"/>
            <w:vAlign w:val="center"/>
          </w:tcPr>
          <w:p w:rsidR="003C2DED" w:rsidRPr="003C2DED" w:rsidRDefault="003C2DED" w:rsidP="00A213F0">
            <w:pPr>
              <w:shd w:val="clear" w:color="auto" w:fill="FFFFFF"/>
              <w:spacing w:after="100" w:afterAutospacing="1"/>
              <w:contextualSpacing/>
              <w:jc w:val="center"/>
              <w:rPr>
                <w:b/>
              </w:rPr>
            </w:pPr>
            <w:r w:rsidRPr="003C2DED">
              <w:rPr>
                <w:b/>
              </w:rPr>
              <w:t>121 504 723,16</w:t>
            </w:r>
          </w:p>
        </w:tc>
        <w:tc>
          <w:tcPr>
            <w:tcW w:w="1479" w:type="dxa"/>
            <w:vMerge/>
            <w:shd w:val="clear" w:color="auto" w:fill="auto"/>
            <w:vAlign w:val="center"/>
          </w:tcPr>
          <w:p w:rsidR="003C2DED" w:rsidRPr="003C2DED" w:rsidRDefault="003C2DED" w:rsidP="00A213F0">
            <w:pPr>
              <w:shd w:val="clear" w:color="auto" w:fill="FFFFFF"/>
              <w:spacing w:after="100" w:afterAutospacing="1"/>
              <w:contextualSpacing/>
              <w:jc w:val="center"/>
            </w:pPr>
          </w:p>
        </w:tc>
        <w:tc>
          <w:tcPr>
            <w:tcW w:w="4678" w:type="dxa"/>
            <w:gridSpan w:val="3"/>
            <w:shd w:val="clear" w:color="auto" w:fill="auto"/>
            <w:vAlign w:val="center"/>
          </w:tcPr>
          <w:p w:rsidR="003C2DED" w:rsidRPr="003C2DED" w:rsidRDefault="003C2DED" w:rsidP="00A213F0">
            <w:pPr>
              <w:shd w:val="clear" w:color="auto" w:fill="FFFFFF"/>
              <w:spacing w:after="100" w:afterAutospacing="1"/>
              <w:contextualSpacing/>
              <w:jc w:val="center"/>
              <w:rPr>
                <w:b/>
              </w:rPr>
            </w:pPr>
            <w:r w:rsidRPr="003C2DED">
              <w:t xml:space="preserve">на общую сумму </w:t>
            </w:r>
            <w:r w:rsidRPr="003C2DED">
              <w:rPr>
                <w:b/>
              </w:rPr>
              <w:t xml:space="preserve">7 547,02 </w:t>
            </w:r>
            <w:r w:rsidRPr="003C2DED">
              <w:t>в том числе по счету:</w:t>
            </w:r>
          </w:p>
          <w:p w:rsidR="003C2DED" w:rsidRPr="003C2DED" w:rsidRDefault="003C2DED" w:rsidP="00A213F0">
            <w:pPr>
              <w:shd w:val="clear" w:color="auto" w:fill="FFFFFF"/>
              <w:spacing w:after="100" w:afterAutospacing="1"/>
              <w:contextualSpacing/>
              <w:jc w:val="center"/>
            </w:pPr>
            <w:r w:rsidRPr="003C2DED">
              <w:t>304.04 ГУ МЧС России по Липецкой области 6 947,02</w:t>
            </w:r>
          </w:p>
          <w:p w:rsidR="003C2DED" w:rsidRPr="003C2DED" w:rsidRDefault="003C2DED" w:rsidP="00A213F0">
            <w:pPr>
              <w:shd w:val="clear" w:color="auto" w:fill="FFFFFF"/>
              <w:spacing w:after="100" w:afterAutospacing="1"/>
              <w:contextualSpacing/>
              <w:jc w:val="center"/>
            </w:pPr>
            <w:r w:rsidRPr="003C2DED">
              <w:t>304.04 ФГКУ Невский СЦ МЧС России – 600,00</w:t>
            </w:r>
          </w:p>
          <w:p w:rsidR="003C2DED" w:rsidRPr="003C2DED" w:rsidRDefault="003C2DED" w:rsidP="00A213F0">
            <w:pPr>
              <w:shd w:val="clear" w:color="auto" w:fill="FFFFFF"/>
              <w:spacing w:after="100" w:afterAutospacing="1"/>
              <w:contextualSpacing/>
              <w:jc w:val="center"/>
            </w:pPr>
          </w:p>
        </w:tc>
        <w:tc>
          <w:tcPr>
            <w:tcW w:w="2766" w:type="dxa"/>
            <w:gridSpan w:val="2"/>
            <w:shd w:val="clear" w:color="auto" w:fill="auto"/>
            <w:vAlign w:val="center"/>
          </w:tcPr>
          <w:p w:rsidR="003C2DED" w:rsidRPr="003C2DED" w:rsidRDefault="003C2DED" w:rsidP="00A213F0">
            <w:pPr>
              <w:shd w:val="clear" w:color="auto" w:fill="FFFFFF"/>
              <w:spacing w:after="100" w:afterAutospacing="1"/>
              <w:contextualSpacing/>
              <w:jc w:val="center"/>
              <w:rPr>
                <w:b/>
              </w:rPr>
            </w:pPr>
            <w:r w:rsidRPr="003C2DED">
              <w:rPr>
                <w:b/>
              </w:rPr>
              <w:t>49 469 205,98</w:t>
            </w:r>
          </w:p>
          <w:p w:rsidR="003C2DED" w:rsidRPr="003C2DED" w:rsidRDefault="003C2DED" w:rsidP="00A213F0">
            <w:pPr>
              <w:shd w:val="clear" w:color="auto" w:fill="FFFFFF"/>
              <w:spacing w:after="100" w:afterAutospacing="1"/>
              <w:contextualSpacing/>
              <w:jc w:val="center"/>
              <w:rPr>
                <w:b/>
              </w:rPr>
            </w:pPr>
          </w:p>
        </w:tc>
      </w:tr>
    </w:tbl>
    <w:p w:rsidR="003C2DED" w:rsidRPr="003C2DED" w:rsidRDefault="003C2DED" w:rsidP="003C2DED">
      <w:pPr>
        <w:shd w:val="clear" w:color="auto" w:fill="FFFFFF"/>
        <w:spacing w:after="100" w:afterAutospacing="1"/>
        <w:ind w:firstLine="709"/>
        <w:contextualSpacing/>
        <w:jc w:val="both"/>
      </w:pPr>
    </w:p>
    <w:p w:rsidR="003C2DED" w:rsidRPr="003C2DED" w:rsidRDefault="003C2DED" w:rsidP="003C2DED">
      <w:pPr>
        <w:shd w:val="clear" w:color="auto" w:fill="FFFFFF"/>
        <w:spacing w:after="100" w:afterAutospacing="1"/>
        <w:ind w:firstLine="709"/>
        <w:contextualSpacing/>
        <w:jc w:val="center"/>
        <w:rPr>
          <w:b/>
        </w:rPr>
      </w:pPr>
    </w:p>
    <w:p w:rsidR="003C2DED" w:rsidRPr="003C2DED" w:rsidRDefault="003C2DED" w:rsidP="003C2DED">
      <w:pPr>
        <w:shd w:val="clear" w:color="auto" w:fill="FFFFFF"/>
        <w:spacing w:after="100" w:afterAutospacing="1"/>
        <w:ind w:firstLine="709"/>
        <w:contextualSpacing/>
        <w:jc w:val="both"/>
      </w:pPr>
      <w:r w:rsidRPr="003C2DED">
        <w:t xml:space="preserve">По счету 103 (Непроизведенные активы) произошло изменение стоимости земельных участков согласно выписок из ЕГРН: </w:t>
      </w:r>
    </w:p>
    <w:p w:rsidR="003C2DED" w:rsidRPr="003C2DED" w:rsidRDefault="003C2DED" w:rsidP="003C2DED">
      <w:pPr>
        <w:shd w:val="clear" w:color="auto" w:fill="FFFFFF"/>
        <w:spacing w:after="100" w:afterAutospacing="1"/>
        <w:ind w:firstLine="709"/>
        <w:contextualSpacing/>
        <w:jc w:val="both"/>
      </w:pPr>
      <w:r w:rsidRPr="003C2DED">
        <w:t xml:space="preserve">увеличение на </w:t>
      </w:r>
      <w:r w:rsidRPr="003C2DED">
        <w:rPr>
          <w:b/>
        </w:rPr>
        <w:t>157 388,58</w:t>
      </w:r>
      <w:r w:rsidRPr="003C2DED">
        <w:t xml:space="preserve"> руб.,</w:t>
      </w:r>
    </w:p>
    <w:p w:rsidR="003C2DED" w:rsidRPr="003C2DED" w:rsidRDefault="003C2DED" w:rsidP="003C2DED">
      <w:pPr>
        <w:shd w:val="clear" w:color="auto" w:fill="FFFFFF"/>
        <w:spacing w:after="100" w:afterAutospacing="1"/>
        <w:ind w:firstLine="709"/>
        <w:contextualSpacing/>
        <w:jc w:val="both"/>
      </w:pPr>
      <w:r w:rsidRPr="003C2DED">
        <w:t xml:space="preserve">уменьшение на </w:t>
      </w:r>
      <w:r w:rsidRPr="003C2DED">
        <w:rPr>
          <w:b/>
        </w:rPr>
        <w:t>2 587 164,17</w:t>
      </w:r>
      <w:r w:rsidRPr="003C2DED">
        <w:t xml:space="preserve"> руб.</w:t>
      </w:r>
    </w:p>
    <w:p w:rsidR="003C2DED" w:rsidRPr="003C2DED" w:rsidRDefault="003C2DED" w:rsidP="003C2DED">
      <w:pPr>
        <w:shd w:val="clear" w:color="auto" w:fill="FFFFFF"/>
        <w:spacing w:after="100" w:afterAutospacing="1"/>
        <w:ind w:firstLine="709"/>
        <w:contextualSpacing/>
        <w:jc w:val="both"/>
        <w:rPr>
          <w:b/>
        </w:rPr>
      </w:pPr>
    </w:p>
    <w:p w:rsidR="003C2DED" w:rsidRPr="003C2DED" w:rsidRDefault="003C2DED" w:rsidP="003C2DED">
      <w:pPr>
        <w:shd w:val="clear" w:color="auto" w:fill="FFFFFF"/>
        <w:spacing w:after="100" w:afterAutospacing="1"/>
        <w:ind w:firstLine="709"/>
        <w:contextualSpacing/>
        <w:jc w:val="both"/>
      </w:pPr>
      <w:r w:rsidRPr="003C2DED">
        <w:t>По счету 111.40 (Права пользования активами)</w:t>
      </w:r>
    </w:p>
    <w:p w:rsidR="003C2DED" w:rsidRPr="003C2DED" w:rsidRDefault="003C2DED" w:rsidP="003C2DED">
      <w:pPr>
        <w:shd w:val="clear" w:color="auto" w:fill="FFFFFF"/>
        <w:spacing w:after="100" w:afterAutospacing="1"/>
        <w:ind w:firstLine="709"/>
        <w:contextualSpacing/>
        <w:jc w:val="both"/>
      </w:pPr>
      <w:r w:rsidRPr="003C2DED">
        <w:t xml:space="preserve">Поступление на сумму </w:t>
      </w:r>
      <w:r w:rsidRPr="003C2DED">
        <w:rPr>
          <w:b/>
        </w:rPr>
        <w:t>60 779,75</w:t>
      </w:r>
      <w:r w:rsidRPr="003C2DED">
        <w:t xml:space="preserve"> руб. </w:t>
      </w:r>
    </w:p>
    <w:p w:rsidR="003C2DED" w:rsidRPr="003C2DED" w:rsidRDefault="003C2DED" w:rsidP="003C2DED">
      <w:pPr>
        <w:shd w:val="clear" w:color="auto" w:fill="FFFFFF"/>
        <w:spacing w:after="100" w:afterAutospacing="1"/>
        <w:ind w:firstLine="709"/>
        <w:contextualSpacing/>
        <w:jc w:val="both"/>
      </w:pPr>
      <w:r w:rsidRPr="003C2DED">
        <w:t xml:space="preserve">Исправление ошибок прошлых лет (104.40) на сумму </w:t>
      </w:r>
      <w:r w:rsidRPr="003C2DED">
        <w:rPr>
          <w:b/>
        </w:rPr>
        <w:t>114 199,97</w:t>
      </w:r>
      <w:r w:rsidRPr="003C2DED">
        <w:t xml:space="preserve"> руб.</w:t>
      </w:r>
    </w:p>
    <w:p w:rsidR="003C2DED" w:rsidRPr="003C2DED" w:rsidRDefault="003C2DED" w:rsidP="003C2DED">
      <w:pPr>
        <w:shd w:val="clear" w:color="auto" w:fill="FFFFFF"/>
        <w:spacing w:after="100" w:afterAutospacing="1"/>
        <w:ind w:firstLine="709"/>
        <w:contextualSpacing/>
        <w:jc w:val="both"/>
        <w:rPr>
          <w:b/>
        </w:rPr>
      </w:pPr>
    </w:p>
    <w:p w:rsidR="000C4585" w:rsidRPr="00FB348D" w:rsidRDefault="000C4585" w:rsidP="00DC1FCB">
      <w:pPr>
        <w:rPr>
          <w:b/>
          <w:color w:val="FF0000"/>
        </w:rPr>
      </w:pPr>
    </w:p>
    <w:p w:rsidR="00011AA9" w:rsidRPr="006316CD" w:rsidRDefault="00011AA9" w:rsidP="00011AA9">
      <w:pPr>
        <w:pStyle w:val="a3"/>
        <w:numPr>
          <w:ilvl w:val="1"/>
          <w:numId w:val="12"/>
        </w:numPr>
        <w:jc w:val="both"/>
        <w:rPr>
          <w:rFonts w:ascii="Times New Roman" w:hAnsi="Times New Roman"/>
          <w:b/>
          <w:sz w:val="24"/>
          <w:szCs w:val="24"/>
        </w:rPr>
      </w:pPr>
      <w:r w:rsidRPr="006316CD">
        <w:rPr>
          <w:rFonts w:ascii="Times New Roman" w:hAnsi="Times New Roman"/>
          <w:b/>
          <w:sz w:val="24"/>
          <w:szCs w:val="24"/>
        </w:rPr>
        <w:t>Сведения по дебиторской и кредиторской  задолженности (ф.0503169)</w:t>
      </w:r>
    </w:p>
    <w:p w:rsidR="00011AA9" w:rsidRPr="006316CD" w:rsidRDefault="00011AA9" w:rsidP="00011AA9">
      <w:pPr>
        <w:pStyle w:val="a3"/>
        <w:jc w:val="both"/>
        <w:rPr>
          <w:rFonts w:ascii="Times New Roman" w:hAnsi="Times New Roman"/>
          <w:b/>
          <w:sz w:val="24"/>
          <w:szCs w:val="24"/>
        </w:rPr>
      </w:pPr>
    </w:p>
    <w:p w:rsidR="001F0E4F" w:rsidRPr="006316CD" w:rsidRDefault="001F0E4F" w:rsidP="001F0E4F">
      <w:pPr>
        <w:pStyle w:val="11"/>
        <w:jc w:val="center"/>
        <w:rPr>
          <w:rFonts w:ascii="Times New Roman" w:hAnsi="Times New Roman" w:cs="Times New Roman"/>
          <w:b/>
          <w:bCs/>
          <w:sz w:val="24"/>
          <w:szCs w:val="24"/>
        </w:rPr>
      </w:pPr>
      <w:r w:rsidRPr="006316CD">
        <w:rPr>
          <w:rFonts w:ascii="Times New Roman" w:hAnsi="Times New Roman" w:cs="Times New Roman"/>
          <w:b/>
          <w:bCs/>
          <w:sz w:val="24"/>
          <w:szCs w:val="24"/>
        </w:rPr>
        <w:t>Анализ дебиторской задолженности</w:t>
      </w:r>
    </w:p>
    <w:p w:rsidR="00116B3D" w:rsidRPr="006316CD" w:rsidRDefault="001F0E4F" w:rsidP="00116B3D">
      <w:pPr>
        <w:pStyle w:val="11"/>
        <w:ind w:firstLine="567"/>
        <w:jc w:val="both"/>
        <w:rPr>
          <w:rFonts w:ascii="Times New Roman" w:hAnsi="Times New Roman" w:cs="Times New Roman"/>
          <w:bCs/>
          <w:sz w:val="24"/>
          <w:szCs w:val="24"/>
        </w:rPr>
      </w:pPr>
      <w:r w:rsidRPr="006316CD">
        <w:rPr>
          <w:rFonts w:ascii="Times New Roman" w:hAnsi="Times New Roman" w:cs="Times New Roman"/>
          <w:bCs/>
          <w:sz w:val="24"/>
          <w:szCs w:val="24"/>
        </w:rPr>
        <w:t>Общая сумма задолженности по состоянию на 01.</w:t>
      </w:r>
      <w:r w:rsidR="00727160" w:rsidRPr="006316CD">
        <w:rPr>
          <w:rFonts w:ascii="Times New Roman" w:hAnsi="Times New Roman" w:cs="Times New Roman"/>
          <w:bCs/>
          <w:sz w:val="24"/>
          <w:szCs w:val="24"/>
        </w:rPr>
        <w:t>01</w:t>
      </w:r>
      <w:r w:rsidRPr="006316CD">
        <w:rPr>
          <w:rFonts w:ascii="Times New Roman" w:hAnsi="Times New Roman" w:cs="Times New Roman"/>
          <w:bCs/>
          <w:sz w:val="24"/>
          <w:szCs w:val="24"/>
        </w:rPr>
        <w:t>.202</w:t>
      </w:r>
      <w:r w:rsidR="00670FC5" w:rsidRPr="006316CD">
        <w:rPr>
          <w:rFonts w:ascii="Times New Roman" w:hAnsi="Times New Roman" w:cs="Times New Roman"/>
          <w:bCs/>
          <w:sz w:val="24"/>
          <w:szCs w:val="24"/>
        </w:rPr>
        <w:t>4</w:t>
      </w:r>
      <w:r w:rsidRPr="006316CD">
        <w:rPr>
          <w:rFonts w:ascii="Times New Roman" w:hAnsi="Times New Roman" w:cs="Times New Roman"/>
          <w:bCs/>
          <w:sz w:val="24"/>
          <w:szCs w:val="24"/>
        </w:rPr>
        <w:t xml:space="preserve"> </w:t>
      </w:r>
      <w:r w:rsidR="004D0C30">
        <w:rPr>
          <w:rFonts w:ascii="Times New Roman" w:hAnsi="Times New Roman" w:cs="Times New Roman"/>
          <w:bCs/>
          <w:sz w:val="24"/>
          <w:szCs w:val="24"/>
        </w:rPr>
        <w:t xml:space="preserve">всего </w:t>
      </w:r>
      <w:r w:rsidRPr="006316CD">
        <w:rPr>
          <w:rFonts w:ascii="Times New Roman" w:hAnsi="Times New Roman" w:cs="Times New Roman"/>
          <w:bCs/>
          <w:sz w:val="24"/>
          <w:szCs w:val="24"/>
        </w:rPr>
        <w:t xml:space="preserve">составляет </w:t>
      </w:r>
      <w:r w:rsidR="00CB7EBE" w:rsidRPr="007541BD">
        <w:rPr>
          <w:rFonts w:ascii="Times New Roman" w:hAnsi="Times New Roman" w:cs="Times New Roman"/>
          <w:b/>
          <w:bCs/>
          <w:sz w:val="24"/>
          <w:szCs w:val="24"/>
        </w:rPr>
        <w:t>23 798 863,85</w:t>
      </w:r>
      <w:r w:rsidRPr="007541BD">
        <w:rPr>
          <w:rFonts w:ascii="Times New Roman" w:hAnsi="Times New Roman" w:cs="Times New Roman"/>
          <w:b/>
          <w:bCs/>
          <w:sz w:val="24"/>
          <w:szCs w:val="24"/>
        </w:rPr>
        <w:t xml:space="preserve"> руб</w:t>
      </w:r>
      <w:r w:rsidRPr="006316CD">
        <w:rPr>
          <w:rFonts w:ascii="Times New Roman" w:hAnsi="Times New Roman" w:cs="Times New Roman"/>
          <w:bCs/>
          <w:sz w:val="24"/>
          <w:szCs w:val="24"/>
        </w:rPr>
        <w:t xml:space="preserve">., по сравнению с </w:t>
      </w:r>
      <w:r w:rsidR="00FF50E4" w:rsidRPr="006316CD">
        <w:rPr>
          <w:rFonts w:ascii="Times New Roman" w:hAnsi="Times New Roman" w:cs="Times New Roman"/>
          <w:bCs/>
          <w:sz w:val="24"/>
          <w:szCs w:val="24"/>
        </w:rPr>
        <w:t>началом года</w:t>
      </w:r>
      <w:r w:rsidRPr="006316CD">
        <w:rPr>
          <w:rFonts w:ascii="Times New Roman" w:hAnsi="Times New Roman" w:cs="Times New Roman"/>
          <w:bCs/>
          <w:sz w:val="24"/>
          <w:szCs w:val="24"/>
        </w:rPr>
        <w:t xml:space="preserve"> у</w:t>
      </w:r>
      <w:r w:rsidR="00CB7EBE">
        <w:rPr>
          <w:rFonts w:ascii="Times New Roman" w:hAnsi="Times New Roman" w:cs="Times New Roman"/>
          <w:bCs/>
          <w:sz w:val="24"/>
          <w:szCs w:val="24"/>
        </w:rPr>
        <w:t>меньшилась</w:t>
      </w:r>
      <w:r w:rsidRPr="006316CD">
        <w:rPr>
          <w:rFonts w:ascii="Times New Roman" w:hAnsi="Times New Roman" w:cs="Times New Roman"/>
          <w:bCs/>
          <w:sz w:val="24"/>
          <w:szCs w:val="24"/>
        </w:rPr>
        <w:t xml:space="preserve">  на </w:t>
      </w:r>
      <w:r w:rsidR="00502DF3" w:rsidRPr="006316CD">
        <w:rPr>
          <w:rFonts w:ascii="Times New Roman" w:hAnsi="Times New Roman" w:cs="Times New Roman"/>
          <w:bCs/>
          <w:sz w:val="24"/>
          <w:szCs w:val="24"/>
        </w:rPr>
        <w:t xml:space="preserve"> </w:t>
      </w:r>
      <w:r w:rsidR="00CB7EBE">
        <w:rPr>
          <w:rFonts w:ascii="Times New Roman" w:hAnsi="Times New Roman" w:cs="Times New Roman"/>
          <w:bCs/>
          <w:sz w:val="24"/>
          <w:szCs w:val="24"/>
        </w:rPr>
        <w:t>2 757</w:t>
      </w:r>
      <w:r w:rsidR="004E6275" w:rsidRPr="006316CD">
        <w:rPr>
          <w:rFonts w:ascii="Times New Roman" w:hAnsi="Times New Roman" w:cs="Times New Roman"/>
          <w:bCs/>
          <w:sz w:val="24"/>
          <w:szCs w:val="24"/>
        </w:rPr>
        <w:t> </w:t>
      </w:r>
      <w:r w:rsidR="00CB7EBE">
        <w:rPr>
          <w:rFonts w:ascii="Times New Roman" w:hAnsi="Times New Roman" w:cs="Times New Roman"/>
          <w:bCs/>
          <w:sz w:val="24"/>
          <w:szCs w:val="24"/>
        </w:rPr>
        <w:t>034</w:t>
      </w:r>
      <w:r w:rsidR="004E6275" w:rsidRPr="006316CD">
        <w:rPr>
          <w:rFonts w:ascii="Times New Roman" w:hAnsi="Times New Roman" w:cs="Times New Roman"/>
          <w:bCs/>
          <w:sz w:val="24"/>
          <w:szCs w:val="24"/>
        </w:rPr>
        <w:t>,</w:t>
      </w:r>
      <w:r w:rsidR="00CB7EBE">
        <w:rPr>
          <w:rFonts w:ascii="Times New Roman" w:hAnsi="Times New Roman" w:cs="Times New Roman"/>
          <w:bCs/>
          <w:sz w:val="24"/>
          <w:szCs w:val="24"/>
        </w:rPr>
        <w:t>3</w:t>
      </w:r>
      <w:r w:rsidR="004E6275" w:rsidRPr="006316CD">
        <w:rPr>
          <w:rFonts w:ascii="Times New Roman" w:hAnsi="Times New Roman" w:cs="Times New Roman"/>
          <w:bCs/>
          <w:sz w:val="24"/>
          <w:szCs w:val="24"/>
        </w:rPr>
        <w:t>5</w:t>
      </w:r>
      <w:r w:rsidRPr="006316CD">
        <w:rPr>
          <w:rFonts w:ascii="Times New Roman" w:hAnsi="Times New Roman" w:cs="Times New Roman"/>
          <w:bCs/>
          <w:sz w:val="24"/>
          <w:szCs w:val="24"/>
        </w:rPr>
        <w:t xml:space="preserve"> руб. </w:t>
      </w:r>
      <w:r w:rsidR="00FF50E4" w:rsidRPr="006316CD">
        <w:rPr>
          <w:rFonts w:ascii="Times New Roman" w:hAnsi="Times New Roman" w:cs="Times New Roman"/>
          <w:bCs/>
          <w:sz w:val="24"/>
          <w:szCs w:val="24"/>
        </w:rPr>
        <w:t>в том числе по счетам бюджетного учета:</w:t>
      </w:r>
    </w:p>
    <w:p w:rsidR="00116B3D" w:rsidRPr="002237FB" w:rsidRDefault="004F28B4" w:rsidP="00116B3D">
      <w:pPr>
        <w:pStyle w:val="11"/>
        <w:jc w:val="both"/>
        <w:rPr>
          <w:rFonts w:ascii="Times New Roman" w:hAnsi="Times New Roman" w:cs="Times New Roman"/>
          <w:bCs/>
          <w:sz w:val="24"/>
          <w:szCs w:val="24"/>
        </w:rPr>
      </w:pPr>
      <w:r w:rsidRPr="002237FB">
        <w:rPr>
          <w:rFonts w:ascii="Times New Roman" w:hAnsi="Times New Roman" w:cs="Times New Roman"/>
          <w:bCs/>
          <w:sz w:val="24"/>
          <w:szCs w:val="24"/>
        </w:rPr>
        <w:t xml:space="preserve">4.2.1. </w:t>
      </w:r>
      <w:r w:rsidR="00116B3D" w:rsidRPr="002237FB">
        <w:rPr>
          <w:rFonts w:ascii="Times New Roman" w:hAnsi="Times New Roman" w:cs="Times New Roman"/>
          <w:bCs/>
          <w:sz w:val="24"/>
          <w:szCs w:val="24"/>
        </w:rPr>
        <w:t>По счету 1.205.000 сум</w:t>
      </w:r>
      <w:r w:rsidR="00732865" w:rsidRPr="002237FB">
        <w:rPr>
          <w:rFonts w:ascii="Times New Roman" w:hAnsi="Times New Roman" w:cs="Times New Roman"/>
          <w:bCs/>
          <w:sz w:val="24"/>
          <w:szCs w:val="24"/>
        </w:rPr>
        <w:t xml:space="preserve">ма </w:t>
      </w:r>
      <w:r w:rsidR="00FF6EE6" w:rsidRPr="002237FB">
        <w:rPr>
          <w:rFonts w:ascii="Times New Roman" w:hAnsi="Times New Roman" w:cs="Times New Roman"/>
          <w:bCs/>
          <w:sz w:val="24"/>
          <w:szCs w:val="24"/>
        </w:rPr>
        <w:t xml:space="preserve">текущей дебиторской </w:t>
      </w:r>
      <w:r w:rsidR="00732865" w:rsidRPr="002237FB">
        <w:rPr>
          <w:rFonts w:ascii="Times New Roman" w:hAnsi="Times New Roman" w:cs="Times New Roman"/>
          <w:bCs/>
          <w:sz w:val="24"/>
          <w:szCs w:val="24"/>
        </w:rPr>
        <w:t xml:space="preserve">задолженности </w:t>
      </w:r>
      <w:r w:rsidR="00FF6EE6" w:rsidRPr="002237FB">
        <w:rPr>
          <w:rFonts w:ascii="Times New Roman" w:hAnsi="Times New Roman" w:cs="Times New Roman"/>
          <w:bCs/>
          <w:sz w:val="24"/>
          <w:szCs w:val="24"/>
        </w:rPr>
        <w:t xml:space="preserve">составила </w:t>
      </w:r>
      <w:r w:rsidR="00927885" w:rsidRPr="002237FB">
        <w:rPr>
          <w:rFonts w:ascii="Times New Roman" w:hAnsi="Times New Roman" w:cs="Times New Roman"/>
          <w:bCs/>
          <w:sz w:val="24"/>
          <w:szCs w:val="24"/>
        </w:rPr>
        <w:t xml:space="preserve"> </w:t>
      </w:r>
      <w:r w:rsidR="00841BF1">
        <w:rPr>
          <w:rFonts w:ascii="Times New Roman" w:hAnsi="Times New Roman" w:cs="Times New Roman"/>
          <w:bCs/>
          <w:sz w:val="24"/>
          <w:szCs w:val="24"/>
        </w:rPr>
        <w:t>20 803 231,11</w:t>
      </w:r>
      <w:r w:rsidR="00927885" w:rsidRPr="002237FB">
        <w:rPr>
          <w:rFonts w:ascii="Times New Roman" w:hAnsi="Times New Roman" w:cs="Times New Roman"/>
          <w:bCs/>
          <w:sz w:val="24"/>
          <w:szCs w:val="24"/>
        </w:rPr>
        <w:t xml:space="preserve"> р</w:t>
      </w:r>
      <w:r w:rsidR="00FF6EE6" w:rsidRPr="002237FB">
        <w:rPr>
          <w:rFonts w:ascii="Times New Roman" w:hAnsi="Times New Roman" w:cs="Times New Roman"/>
          <w:bCs/>
          <w:sz w:val="24"/>
          <w:szCs w:val="24"/>
        </w:rPr>
        <w:t>уб., из них</w:t>
      </w:r>
      <w:r w:rsidR="00732865" w:rsidRPr="002237FB">
        <w:rPr>
          <w:rFonts w:ascii="Times New Roman" w:hAnsi="Times New Roman" w:cs="Times New Roman"/>
          <w:bCs/>
          <w:sz w:val="24"/>
          <w:szCs w:val="24"/>
        </w:rPr>
        <w:t>:</w:t>
      </w:r>
    </w:p>
    <w:p w:rsidR="00997357" w:rsidRPr="00B84E4D" w:rsidRDefault="00997357" w:rsidP="00116B3D">
      <w:pPr>
        <w:pStyle w:val="11"/>
        <w:jc w:val="both"/>
        <w:rPr>
          <w:rFonts w:ascii="Times New Roman" w:hAnsi="Times New Roman" w:cs="Times New Roman"/>
          <w:bCs/>
          <w:sz w:val="24"/>
          <w:szCs w:val="24"/>
        </w:rPr>
      </w:pPr>
      <w:r w:rsidRPr="00B84E4D">
        <w:rPr>
          <w:rFonts w:ascii="Times New Roman" w:hAnsi="Times New Roman" w:cs="Times New Roman"/>
          <w:bCs/>
          <w:sz w:val="24"/>
          <w:szCs w:val="24"/>
        </w:rPr>
        <w:t xml:space="preserve">- по счету 205.29 – </w:t>
      </w:r>
      <w:r w:rsidR="00062690" w:rsidRPr="00B84E4D">
        <w:rPr>
          <w:rFonts w:ascii="Times New Roman" w:hAnsi="Times New Roman" w:cs="Times New Roman"/>
          <w:bCs/>
          <w:sz w:val="24"/>
          <w:szCs w:val="24"/>
        </w:rPr>
        <w:t>34 773,62</w:t>
      </w:r>
      <w:r w:rsidRPr="00B84E4D">
        <w:rPr>
          <w:rFonts w:ascii="Times New Roman" w:hAnsi="Times New Roman" w:cs="Times New Roman"/>
          <w:bCs/>
          <w:sz w:val="24"/>
          <w:szCs w:val="24"/>
        </w:rPr>
        <w:t xml:space="preserve"> руб. текущая дебиторская задолженность </w:t>
      </w:r>
      <w:r w:rsidR="00DA6474" w:rsidRPr="00B84E4D">
        <w:rPr>
          <w:rFonts w:ascii="Times New Roman" w:hAnsi="Times New Roman" w:cs="Times New Roman"/>
          <w:bCs/>
          <w:sz w:val="24"/>
          <w:szCs w:val="24"/>
        </w:rPr>
        <w:t>по</w:t>
      </w:r>
      <w:r w:rsidRPr="00B84E4D">
        <w:rPr>
          <w:rFonts w:ascii="Times New Roman" w:hAnsi="Times New Roman" w:cs="Times New Roman"/>
          <w:bCs/>
          <w:sz w:val="24"/>
          <w:szCs w:val="24"/>
        </w:rPr>
        <w:t xml:space="preserve"> </w:t>
      </w:r>
      <w:r w:rsidR="00DA6474" w:rsidRPr="00B84E4D">
        <w:rPr>
          <w:rFonts w:ascii="Times New Roman" w:hAnsi="Times New Roman" w:cs="Times New Roman"/>
          <w:bCs/>
          <w:sz w:val="24"/>
          <w:szCs w:val="24"/>
        </w:rPr>
        <w:t>оплате</w:t>
      </w:r>
      <w:r w:rsidRPr="00B84E4D">
        <w:rPr>
          <w:rFonts w:ascii="Times New Roman" w:hAnsi="Times New Roman" w:cs="Times New Roman"/>
          <w:bCs/>
          <w:sz w:val="24"/>
          <w:szCs w:val="24"/>
        </w:rPr>
        <w:t xml:space="preserve"> за наем жилого помещения, предоставляемого по договорам найма </w:t>
      </w:r>
      <w:r w:rsidR="00DA6474" w:rsidRPr="00B84E4D">
        <w:rPr>
          <w:rFonts w:ascii="Times New Roman" w:hAnsi="Times New Roman" w:cs="Times New Roman"/>
          <w:bCs/>
          <w:sz w:val="24"/>
          <w:szCs w:val="24"/>
        </w:rPr>
        <w:t xml:space="preserve">специализированных </w:t>
      </w:r>
      <w:r w:rsidRPr="00B84E4D">
        <w:rPr>
          <w:rFonts w:ascii="Times New Roman" w:hAnsi="Times New Roman" w:cs="Times New Roman"/>
          <w:bCs/>
          <w:sz w:val="24"/>
          <w:szCs w:val="24"/>
        </w:rPr>
        <w:t>жилых помещений</w:t>
      </w:r>
      <w:r w:rsidR="00062690" w:rsidRPr="00B84E4D">
        <w:rPr>
          <w:rFonts w:ascii="Times New Roman" w:hAnsi="Times New Roman" w:cs="Times New Roman"/>
          <w:bCs/>
          <w:sz w:val="24"/>
          <w:szCs w:val="24"/>
        </w:rPr>
        <w:t xml:space="preserve"> начислена 31.12.2023</w:t>
      </w:r>
      <w:r w:rsidR="00DA6474" w:rsidRPr="00B84E4D">
        <w:rPr>
          <w:rFonts w:ascii="Times New Roman" w:hAnsi="Times New Roman" w:cs="Times New Roman"/>
          <w:bCs/>
          <w:sz w:val="24"/>
          <w:szCs w:val="24"/>
        </w:rPr>
        <w:t xml:space="preserve"> г., </w:t>
      </w:r>
      <w:r w:rsidR="00DA6474" w:rsidRPr="00B84E4D">
        <w:rPr>
          <w:rFonts w:ascii="Times New Roman" w:hAnsi="Times New Roman" w:cs="Times New Roman"/>
          <w:sz w:val="24"/>
          <w:szCs w:val="24"/>
          <w:lang w:eastAsia="ar-SA"/>
        </w:rPr>
        <w:t>оплата производится до 25 числа месяца, следующего за отчетным.</w:t>
      </w:r>
    </w:p>
    <w:p w:rsidR="0009051F" w:rsidRPr="00B84E4D" w:rsidRDefault="0009051F" w:rsidP="0009051F">
      <w:pPr>
        <w:pStyle w:val="11"/>
        <w:jc w:val="both"/>
        <w:rPr>
          <w:rFonts w:ascii="Times New Roman" w:hAnsi="Times New Roman" w:cs="Times New Roman"/>
          <w:bCs/>
          <w:sz w:val="24"/>
          <w:szCs w:val="24"/>
        </w:rPr>
      </w:pPr>
      <w:r w:rsidRPr="00B84E4D">
        <w:rPr>
          <w:rFonts w:ascii="Times New Roman" w:hAnsi="Times New Roman" w:cs="Times New Roman"/>
          <w:bCs/>
          <w:sz w:val="24"/>
          <w:szCs w:val="24"/>
        </w:rPr>
        <w:t xml:space="preserve">- по счету 205.35 – </w:t>
      </w:r>
      <w:r w:rsidR="00062690" w:rsidRPr="00B84E4D">
        <w:rPr>
          <w:rFonts w:ascii="Times New Roman" w:hAnsi="Times New Roman" w:cs="Times New Roman"/>
          <w:bCs/>
          <w:sz w:val="24"/>
          <w:szCs w:val="24"/>
        </w:rPr>
        <w:t>231 011,18</w:t>
      </w:r>
      <w:r w:rsidRPr="00B84E4D">
        <w:rPr>
          <w:rFonts w:ascii="Times New Roman" w:hAnsi="Times New Roman" w:cs="Times New Roman"/>
          <w:bCs/>
          <w:sz w:val="24"/>
          <w:szCs w:val="24"/>
        </w:rPr>
        <w:t xml:space="preserve"> руб. текущая дебиторская задолженность за потребленные коммунальные услуги за проживание в служебном жилье  (48 человека </w:t>
      </w:r>
      <w:r w:rsidRPr="00B84E4D">
        <w:rPr>
          <w:rFonts w:ascii="Times New Roman" w:hAnsi="Times New Roman" w:cs="Times New Roman"/>
          <w:sz w:val="24"/>
          <w:szCs w:val="24"/>
          <w:lang w:eastAsia="ar-SA"/>
        </w:rPr>
        <w:t xml:space="preserve">коммунальные услуги  за </w:t>
      </w:r>
      <w:r w:rsidR="00727160" w:rsidRPr="00B84E4D">
        <w:rPr>
          <w:rFonts w:ascii="Times New Roman" w:hAnsi="Times New Roman" w:cs="Times New Roman"/>
          <w:sz w:val="24"/>
          <w:szCs w:val="24"/>
          <w:lang w:eastAsia="ar-SA"/>
        </w:rPr>
        <w:t xml:space="preserve">декабрь </w:t>
      </w:r>
      <w:r w:rsidRPr="00B84E4D">
        <w:rPr>
          <w:rFonts w:ascii="Times New Roman" w:hAnsi="Times New Roman" w:cs="Times New Roman"/>
          <w:sz w:val="24"/>
          <w:szCs w:val="24"/>
          <w:lang w:eastAsia="ar-SA"/>
        </w:rPr>
        <w:t>202</w:t>
      </w:r>
      <w:r w:rsidR="00B84E4D" w:rsidRPr="00B84E4D">
        <w:rPr>
          <w:rFonts w:ascii="Times New Roman" w:hAnsi="Times New Roman" w:cs="Times New Roman"/>
          <w:sz w:val="24"/>
          <w:szCs w:val="24"/>
          <w:lang w:eastAsia="ar-SA"/>
        </w:rPr>
        <w:t>3</w:t>
      </w:r>
      <w:r w:rsidRPr="00B84E4D">
        <w:rPr>
          <w:rFonts w:ascii="Times New Roman" w:hAnsi="Times New Roman" w:cs="Times New Roman"/>
          <w:sz w:val="24"/>
          <w:szCs w:val="24"/>
          <w:lang w:eastAsia="ar-SA"/>
        </w:rPr>
        <w:t xml:space="preserve"> г.) начислены </w:t>
      </w:r>
      <w:r w:rsidR="003F0929" w:rsidRPr="00B84E4D">
        <w:rPr>
          <w:rFonts w:ascii="Times New Roman" w:hAnsi="Times New Roman" w:cs="Times New Roman"/>
          <w:sz w:val="24"/>
          <w:szCs w:val="24"/>
          <w:lang w:eastAsia="ar-SA"/>
        </w:rPr>
        <w:t>3</w:t>
      </w:r>
      <w:r w:rsidR="00727160" w:rsidRPr="00B84E4D">
        <w:rPr>
          <w:rFonts w:ascii="Times New Roman" w:hAnsi="Times New Roman" w:cs="Times New Roman"/>
          <w:sz w:val="24"/>
          <w:szCs w:val="24"/>
          <w:lang w:eastAsia="ar-SA"/>
        </w:rPr>
        <w:t>1</w:t>
      </w:r>
      <w:r w:rsidRPr="00B84E4D">
        <w:rPr>
          <w:rFonts w:ascii="Times New Roman" w:hAnsi="Times New Roman" w:cs="Times New Roman"/>
          <w:sz w:val="24"/>
          <w:szCs w:val="24"/>
          <w:lang w:eastAsia="ar-SA"/>
        </w:rPr>
        <w:t>.</w:t>
      </w:r>
      <w:r w:rsidR="00727160" w:rsidRPr="00B84E4D">
        <w:rPr>
          <w:rFonts w:ascii="Times New Roman" w:hAnsi="Times New Roman" w:cs="Times New Roman"/>
          <w:sz w:val="24"/>
          <w:szCs w:val="24"/>
          <w:lang w:eastAsia="ar-SA"/>
        </w:rPr>
        <w:t>12</w:t>
      </w:r>
      <w:r w:rsidRPr="00B84E4D">
        <w:rPr>
          <w:rFonts w:ascii="Times New Roman" w:hAnsi="Times New Roman" w:cs="Times New Roman"/>
          <w:sz w:val="24"/>
          <w:szCs w:val="24"/>
          <w:lang w:eastAsia="ar-SA"/>
        </w:rPr>
        <w:t>.202</w:t>
      </w:r>
      <w:r w:rsidR="00B84E4D" w:rsidRPr="00B84E4D">
        <w:rPr>
          <w:rFonts w:ascii="Times New Roman" w:hAnsi="Times New Roman" w:cs="Times New Roman"/>
          <w:sz w:val="24"/>
          <w:szCs w:val="24"/>
          <w:lang w:eastAsia="ar-SA"/>
        </w:rPr>
        <w:t>3</w:t>
      </w:r>
      <w:r w:rsidRPr="00B84E4D">
        <w:rPr>
          <w:rFonts w:ascii="Times New Roman" w:hAnsi="Times New Roman" w:cs="Times New Roman"/>
          <w:sz w:val="24"/>
          <w:szCs w:val="24"/>
          <w:lang w:eastAsia="ar-SA"/>
        </w:rPr>
        <w:t xml:space="preserve"> г., оплата производится до 25 числа месяца, следующего за отчетным</w:t>
      </w:r>
      <w:r w:rsidR="003F0929" w:rsidRPr="00B84E4D">
        <w:rPr>
          <w:rFonts w:ascii="Times New Roman" w:hAnsi="Times New Roman" w:cs="Times New Roman"/>
          <w:sz w:val="24"/>
          <w:szCs w:val="24"/>
          <w:lang w:eastAsia="ar-SA"/>
        </w:rPr>
        <w:t xml:space="preserve">. По сравнению с началом года задолженность </w:t>
      </w:r>
      <w:r w:rsidR="00460B34" w:rsidRPr="00B84E4D">
        <w:rPr>
          <w:rFonts w:ascii="Times New Roman" w:hAnsi="Times New Roman" w:cs="Times New Roman"/>
          <w:sz w:val="24"/>
          <w:szCs w:val="24"/>
          <w:lang w:eastAsia="ar-SA"/>
        </w:rPr>
        <w:t>уменьшилась</w:t>
      </w:r>
      <w:r w:rsidR="003F0929" w:rsidRPr="00B84E4D">
        <w:rPr>
          <w:rFonts w:ascii="Times New Roman" w:hAnsi="Times New Roman" w:cs="Times New Roman"/>
          <w:sz w:val="24"/>
          <w:szCs w:val="24"/>
          <w:lang w:eastAsia="ar-SA"/>
        </w:rPr>
        <w:t xml:space="preserve"> на сумму </w:t>
      </w:r>
      <w:r w:rsidR="00B84E4D" w:rsidRPr="00B84E4D">
        <w:rPr>
          <w:rFonts w:ascii="Times New Roman" w:hAnsi="Times New Roman" w:cs="Times New Roman"/>
          <w:sz w:val="24"/>
          <w:szCs w:val="24"/>
          <w:lang w:eastAsia="ar-SA"/>
        </w:rPr>
        <w:t>153 669,71</w:t>
      </w:r>
      <w:r w:rsidR="003F0929" w:rsidRPr="00B84E4D">
        <w:rPr>
          <w:rFonts w:ascii="Times New Roman" w:hAnsi="Times New Roman" w:cs="Times New Roman"/>
          <w:sz w:val="24"/>
          <w:szCs w:val="24"/>
          <w:lang w:eastAsia="ar-SA"/>
        </w:rPr>
        <w:t xml:space="preserve"> руб. в связи с </w:t>
      </w:r>
      <w:r w:rsidR="00460B34" w:rsidRPr="00B84E4D">
        <w:rPr>
          <w:rFonts w:ascii="Times New Roman" w:hAnsi="Times New Roman" w:cs="Times New Roman"/>
          <w:sz w:val="24"/>
          <w:szCs w:val="24"/>
          <w:lang w:eastAsia="ar-SA"/>
        </w:rPr>
        <w:t>оплатой большими суммами</w:t>
      </w:r>
      <w:r w:rsidRPr="00B84E4D">
        <w:rPr>
          <w:rFonts w:ascii="Times New Roman" w:hAnsi="Times New Roman" w:cs="Times New Roman"/>
          <w:sz w:val="24"/>
          <w:szCs w:val="24"/>
          <w:lang w:eastAsia="ar-SA"/>
        </w:rPr>
        <w:t>;</w:t>
      </w:r>
      <w:r w:rsidRPr="00B84E4D">
        <w:rPr>
          <w:rFonts w:ascii="Times New Roman" w:hAnsi="Times New Roman" w:cs="Times New Roman"/>
          <w:bCs/>
          <w:sz w:val="24"/>
          <w:szCs w:val="24"/>
        </w:rPr>
        <w:t xml:space="preserve"> </w:t>
      </w:r>
    </w:p>
    <w:p w:rsidR="003F0929" w:rsidRPr="00F6393A" w:rsidRDefault="003F0929" w:rsidP="0009051F">
      <w:pPr>
        <w:pStyle w:val="11"/>
        <w:jc w:val="both"/>
        <w:rPr>
          <w:rFonts w:ascii="Times New Roman" w:hAnsi="Times New Roman" w:cs="Times New Roman"/>
          <w:bCs/>
          <w:sz w:val="24"/>
          <w:szCs w:val="24"/>
        </w:rPr>
      </w:pPr>
      <w:r w:rsidRPr="00F6393A">
        <w:rPr>
          <w:rFonts w:ascii="Times New Roman" w:hAnsi="Times New Roman" w:cs="Times New Roman"/>
          <w:bCs/>
          <w:sz w:val="24"/>
          <w:szCs w:val="24"/>
        </w:rPr>
        <w:t xml:space="preserve">- по счету 205.45 – </w:t>
      </w:r>
      <w:r w:rsidR="00DD3863" w:rsidRPr="00F6393A">
        <w:rPr>
          <w:rFonts w:ascii="Times New Roman" w:hAnsi="Times New Roman" w:cs="Times New Roman"/>
          <w:bCs/>
          <w:sz w:val="24"/>
          <w:szCs w:val="24"/>
        </w:rPr>
        <w:t xml:space="preserve"> </w:t>
      </w:r>
      <w:r w:rsidR="0091087A" w:rsidRPr="00F6393A">
        <w:rPr>
          <w:rFonts w:ascii="Times New Roman" w:hAnsi="Times New Roman" w:cs="Times New Roman"/>
          <w:bCs/>
          <w:sz w:val="24"/>
          <w:szCs w:val="24"/>
        </w:rPr>
        <w:t>20 537 446,31</w:t>
      </w:r>
      <w:r w:rsidR="00CE7242" w:rsidRPr="00F6393A">
        <w:rPr>
          <w:rFonts w:ascii="Times New Roman" w:hAnsi="Times New Roman" w:cs="Times New Roman"/>
          <w:bCs/>
          <w:sz w:val="24"/>
          <w:szCs w:val="24"/>
        </w:rPr>
        <w:t xml:space="preserve"> руб.</w:t>
      </w:r>
      <w:r w:rsidRPr="00F6393A">
        <w:rPr>
          <w:rFonts w:ascii="Times New Roman" w:hAnsi="Times New Roman" w:cs="Times New Roman"/>
          <w:bCs/>
          <w:sz w:val="24"/>
          <w:szCs w:val="24"/>
        </w:rPr>
        <w:t xml:space="preserve"> из них:</w:t>
      </w:r>
    </w:p>
    <w:p w:rsidR="001F0E4F" w:rsidRPr="0091087A" w:rsidRDefault="003F0929" w:rsidP="001F0E4F">
      <w:pPr>
        <w:pStyle w:val="11"/>
        <w:jc w:val="both"/>
        <w:rPr>
          <w:rFonts w:ascii="Times New Roman" w:hAnsi="Times New Roman" w:cs="Times New Roman"/>
          <w:sz w:val="24"/>
          <w:szCs w:val="24"/>
        </w:rPr>
      </w:pPr>
      <w:r w:rsidRPr="0091087A">
        <w:rPr>
          <w:rFonts w:ascii="Times New Roman" w:hAnsi="Times New Roman" w:cs="Times New Roman"/>
          <w:bCs/>
          <w:sz w:val="24"/>
          <w:szCs w:val="24"/>
        </w:rPr>
        <w:lastRenderedPageBreak/>
        <w:t>11601111019000</w:t>
      </w:r>
      <w:r w:rsidR="004F28B4" w:rsidRPr="0091087A">
        <w:rPr>
          <w:rFonts w:ascii="Times New Roman" w:hAnsi="Times New Roman" w:cs="Times New Roman"/>
          <w:bCs/>
          <w:sz w:val="24"/>
          <w:szCs w:val="24"/>
        </w:rPr>
        <w:t xml:space="preserve"> 140 1 205 45 000 </w:t>
      </w:r>
      <w:r w:rsidR="00DD3863" w:rsidRPr="0091087A">
        <w:rPr>
          <w:rFonts w:ascii="Times New Roman" w:hAnsi="Times New Roman" w:cs="Times New Roman"/>
          <w:bCs/>
          <w:sz w:val="24"/>
          <w:szCs w:val="24"/>
        </w:rPr>
        <w:t>–</w:t>
      </w:r>
      <w:r w:rsidR="004F28B4" w:rsidRPr="0091087A">
        <w:rPr>
          <w:rFonts w:ascii="Times New Roman" w:hAnsi="Times New Roman" w:cs="Times New Roman"/>
          <w:bCs/>
          <w:sz w:val="24"/>
          <w:szCs w:val="24"/>
        </w:rPr>
        <w:t xml:space="preserve"> </w:t>
      </w:r>
      <w:r w:rsidR="0091087A" w:rsidRPr="0091087A">
        <w:rPr>
          <w:rFonts w:ascii="Times New Roman" w:hAnsi="Times New Roman" w:cs="Times New Roman"/>
          <w:bCs/>
          <w:sz w:val="24"/>
          <w:szCs w:val="24"/>
        </w:rPr>
        <w:t>573 492,84</w:t>
      </w:r>
      <w:r w:rsidRPr="0091087A">
        <w:rPr>
          <w:rFonts w:ascii="Times New Roman" w:hAnsi="Times New Roman" w:cs="Times New Roman"/>
          <w:bCs/>
          <w:sz w:val="24"/>
          <w:szCs w:val="24"/>
        </w:rPr>
        <w:t xml:space="preserve"> руб. неоплаченные штрафные санкции за нарушения по</w:t>
      </w:r>
      <w:r w:rsidR="001F0E4F" w:rsidRPr="0091087A">
        <w:rPr>
          <w:rFonts w:ascii="Times New Roman" w:hAnsi="Times New Roman" w:cs="Times New Roman"/>
          <w:bCs/>
          <w:sz w:val="24"/>
          <w:szCs w:val="24"/>
        </w:rPr>
        <w:t xml:space="preserve"> </w:t>
      </w:r>
      <w:r w:rsidRPr="0091087A">
        <w:rPr>
          <w:rFonts w:ascii="Times New Roman" w:hAnsi="Times New Roman" w:cs="Times New Roman"/>
          <w:sz w:val="24"/>
          <w:szCs w:val="24"/>
        </w:rPr>
        <w:t>административным штрафам, установленным</w:t>
      </w:r>
      <w:r w:rsidR="001F0E4F" w:rsidRPr="0091087A">
        <w:rPr>
          <w:rFonts w:ascii="Times New Roman" w:hAnsi="Times New Roman" w:cs="Times New Roman"/>
          <w:sz w:val="24"/>
          <w:szCs w:val="24"/>
        </w:rPr>
        <w:t xml:space="preserve"> Главой 1</w:t>
      </w:r>
      <w:r w:rsidRPr="0091087A">
        <w:rPr>
          <w:rFonts w:ascii="Times New Roman" w:hAnsi="Times New Roman" w:cs="Times New Roman"/>
          <w:sz w:val="24"/>
          <w:szCs w:val="24"/>
        </w:rPr>
        <w:t>1</w:t>
      </w:r>
      <w:r w:rsidR="001F0E4F" w:rsidRPr="0091087A">
        <w:rPr>
          <w:rFonts w:ascii="Times New Roman" w:hAnsi="Times New Roman" w:cs="Times New Roman"/>
          <w:sz w:val="24"/>
          <w:szCs w:val="24"/>
        </w:rPr>
        <w:t xml:space="preserve"> Кодекса РФ, КоАП РФ </w:t>
      </w:r>
      <w:r w:rsidRPr="0091087A">
        <w:rPr>
          <w:rFonts w:ascii="Times New Roman" w:hAnsi="Times New Roman" w:cs="Times New Roman"/>
          <w:sz w:val="24"/>
          <w:szCs w:val="24"/>
        </w:rPr>
        <w:t xml:space="preserve">за административные правонарушения на </w:t>
      </w:r>
      <w:r w:rsidR="00B30A2C" w:rsidRPr="0091087A">
        <w:rPr>
          <w:rFonts w:ascii="Times New Roman" w:hAnsi="Times New Roman" w:cs="Times New Roman"/>
          <w:sz w:val="24"/>
          <w:szCs w:val="24"/>
        </w:rPr>
        <w:t xml:space="preserve">водном </w:t>
      </w:r>
      <w:r w:rsidRPr="0091087A">
        <w:rPr>
          <w:rFonts w:ascii="Times New Roman" w:hAnsi="Times New Roman" w:cs="Times New Roman"/>
          <w:sz w:val="24"/>
          <w:szCs w:val="24"/>
        </w:rPr>
        <w:t xml:space="preserve">транспорте. По сравнению с началом года увеличилась на </w:t>
      </w:r>
      <w:r w:rsidR="004F28B4" w:rsidRPr="0091087A">
        <w:rPr>
          <w:rFonts w:ascii="Times New Roman" w:hAnsi="Times New Roman" w:cs="Times New Roman"/>
          <w:sz w:val="24"/>
          <w:szCs w:val="24"/>
        </w:rPr>
        <w:t xml:space="preserve">сумму </w:t>
      </w:r>
      <w:r w:rsidR="0091087A" w:rsidRPr="0091087A">
        <w:rPr>
          <w:rFonts w:ascii="Times New Roman" w:hAnsi="Times New Roman" w:cs="Times New Roman"/>
          <w:sz w:val="24"/>
          <w:szCs w:val="24"/>
        </w:rPr>
        <w:t>66 907,74</w:t>
      </w:r>
      <w:r w:rsidRPr="0091087A">
        <w:rPr>
          <w:rFonts w:ascii="Times New Roman" w:hAnsi="Times New Roman" w:cs="Times New Roman"/>
          <w:sz w:val="24"/>
          <w:szCs w:val="24"/>
        </w:rPr>
        <w:t xml:space="preserve"> руб.</w:t>
      </w:r>
      <w:r w:rsidR="00F93D42">
        <w:rPr>
          <w:rFonts w:ascii="Times New Roman" w:hAnsi="Times New Roman" w:cs="Times New Roman"/>
          <w:sz w:val="24"/>
          <w:szCs w:val="24"/>
        </w:rPr>
        <w:t xml:space="preserve"> Из них просроченная задолженность 413 292,84 руб.</w:t>
      </w:r>
      <w:r w:rsidRPr="0091087A">
        <w:rPr>
          <w:rFonts w:ascii="Times New Roman" w:hAnsi="Times New Roman" w:cs="Times New Roman"/>
          <w:sz w:val="24"/>
          <w:szCs w:val="24"/>
        </w:rPr>
        <w:t>;</w:t>
      </w:r>
    </w:p>
    <w:p w:rsidR="004F28B4" w:rsidRPr="00F6393A" w:rsidRDefault="004F28B4" w:rsidP="004F28B4">
      <w:pPr>
        <w:pStyle w:val="11"/>
        <w:jc w:val="both"/>
        <w:rPr>
          <w:rFonts w:ascii="Times New Roman" w:hAnsi="Times New Roman" w:cs="Times New Roman"/>
          <w:sz w:val="24"/>
          <w:szCs w:val="24"/>
        </w:rPr>
      </w:pPr>
      <w:r w:rsidRPr="00F6393A">
        <w:rPr>
          <w:rFonts w:ascii="Times New Roman" w:hAnsi="Times New Roman" w:cs="Times New Roman"/>
          <w:bCs/>
          <w:sz w:val="24"/>
          <w:szCs w:val="24"/>
        </w:rPr>
        <w:t xml:space="preserve">11601201010004140 1 205 45 000 </w:t>
      </w:r>
      <w:r w:rsidR="00434FE1" w:rsidRPr="00F6393A">
        <w:rPr>
          <w:rFonts w:ascii="Times New Roman" w:hAnsi="Times New Roman" w:cs="Times New Roman"/>
          <w:bCs/>
          <w:sz w:val="24"/>
          <w:szCs w:val="24"/>
        </w:rPr>
        <w:t>–</w:t>
      </w:r>
      <w:r w:rsidRPr="00F6393A">
        <w:rPr>
          <w:rFonts w:ascii="Times New Roman" w:hAnsi="Times New Roman" w:cs="Times New Roman"/>
          <w:bCs/>
          <w:sz w:val="24"/>
          <w:szCs w:val="24"/>
        </w:rPr>
        <w:t xml:space="preserve"> </w:t>
      </w:r>
      <w:r w:rsidR="00833138" w:rsidRPr="00F6393A">
        <w:rPr>
          <w:rFonts w:ascii="Times New Roman" w:hAnsi="Times New Roman" w:cs="Times New Roman"/>
          <w:bCs/>
          <w:sz w:val="24"/>
          <w:szCs w:val="24"/>
        </w:rPr>
        <w:t>19 963 953,47</w:t>
      </w:r>
      <w:r w:rsidR="00434FE1" w:rsidRPr="00F6393A">
        <w:rPr>
          <w:rFonts w:ascii="Times New Roman" w:hAnsi="Times New Roman" w:cs="Times New Roman"/>
          <w:bCs/>
          <w:sz w:val="24"/>
          <w:szCs w:val="24"/>
        </w:rPr>
        <w:t xml:space="preserve"> </w:t>
      </w:r>
      <w:r w:rsidRPr="00F6393A">
        <w:rPr>
          <w:rFonts w:ascii="Times New Roman" w:hAnsi="Times New Roman" w:cs="Times New Roman"/>
          <w:bCs/>
          <w:sz w:val="24"/>
          <w:szCs w:val="24"/>
        </w:rPr>
        <w:t xml:space="preserve"> руб.</w:t>
      </w:r>
      <w:r w:rsidR="001F0E4F" w:rsidRPr="00F6393A">
        <w:rPr>
          <w:rFonts w:ascii="Times New Roman" w:hAnsi="Times New Roman" w:cs="Times New Roman"/>
          <w:bCs/>
          <w:sz w:val="24"/>
          <w:szCs w:val="24"/>
        </w:rPr>
        <w:t xml:space="preserve"> </w:t>
      </w:r>
      <w:r w:rsidRPr="00F6393A">
        <w:rPr>
          <w:rFonts w:ascii="Times New Roman" w:hAnsi="Times New Roman" w:cs="Times New Roman"/>
          <w:bCs/>
          <w:sz w:val="24"/>
          <w:szCs w:val="24"/>
        </w:rPr>
        <w:t xml:space="preserve">неоплаченные штрафные санкции за нарушение по </w:t>
      </w:r>
      <w:r w:rsidRPr="00F6393A">
        <w:rPr>
          <w:rFonts w:ascii="Times New Roman" w:hAnsi="Times New Roman" w:cs="Times New Roman"/>
          <w:sz w:val="24"/>
          <w:szCs w:val="24"/>
        </w:rPr>
        <w:t>административным штрафам, установленные Главой 20.4 Кодекса РФ, КоАП РФ</w:t>
      </w:r>
      <w:r w:rsidR="00194357" w:rsidRPr="00F6393A">
        <w:rPr>
          <w:rFonts w:ascii="Times New Roman" w:hAnsi="Times New Roman"/>
          <w:sz w:val="24"/>
          <w:szCs w:val="24"/>
        </w:rPr>
        <w:t xml:space="preserve"> за нарушения требований пожарной безопасности</w:t>
      </w:r>
      <w:r w:rsidRPr="00F6393A">
        <w:rPr>
          <w:rFonts w:ascii="Times New Roman" w:hAnsi="Times New Roman" w:cs="Times New Roman"/>
          <w:sz w:val="24"/>
          <w:szCs w:val="24"/>
        </w:rPr>
        <w:t>. По сравнению с началом года увеличилась на сумму</w:t>
      </w:r>
      <w:r w:rsidR="00434FE1" w:rsidRPr="00F6393A">
        <w:rPr>
          <w:rFonts w:ascii="Times New Roman" w:hAnsi="Times New Roman" w:cs="Times New Roman"/>
          <w:sz w:val="24"/>
          <w:szCs w:val="24"/>
        </w:rPr>
        <w:t xml:space="preserve"> </w:t>
      </w:r>
      <w:r w:rsidR="00833138" w:rsidRPr="00F6393A">
        <w:rPr>
          <w:rFonts w:ascii="Times New Roman" w:hAnsi="Times New Roman" w:cs="Times New Roman"/>
          <w:sz w:val="24"/>
          <w:szCs w:val="24"/>
        </w:rPr>
        <w:t>11 187 376,96</w:t>
      </w:r>
      <w:r w:rsidRPr="00F6393A">
        <w:rPr>
          <w:rFonts w:ascii="Times New Roman" w:hAnsi="Times New Roman" w:cs="Times New Roman"/>
          <w:sz w:val="24"/>
          <w:szCs w:val="24"/>
        </w:rPr>
        <w:t xml:space="preserve"> руб.</w:t>
      </w:r>
      <w:r w:rsidR="004D0C30" w:rsidRPr="004D0C30">
        <w:rPr>
          <w:rFonts w:ascii="Times New Roman" w:hAnsi="Times New Roman" w:cs="Times New Roman"/>
          <w:sz w:val="24"/>
          <w:szCs w:val="24"/>
        </w:rPr>
        <w:t xml:space="preserve"> </w:t>
      </w:r>
      <w:r w:rsidR="004D0C30">
        <w:rPr>
          <w:rFonts w:ascii="Times New Roman" w:hAnsi="Times New Roman" w:cs="Times New Roman"/>
          <w:sz w:val="24"/>
          <w:szCs w:val="24"/>
        </w:rPr>
        <w:t>Из них просроченная задолженность 16 438 453,47 руб.</w:t>
      </w:r>
    </w:p>
    <w:p w:rsidR="002D7F55" w:rsidRPr="00570A61" w:rsidRDefault="00727160" w:rsidP="001F0E4F">
      <w:pPr>
        <w:jc w:val="both"/>
      </w:pPr>
      <w:r w:rsidRPr="00570A61">
        <w:t>4.2.2</w:t>
      </w:r>
      <w:r w:rsidR="005F5D9E" w:rsidRPr="00570A61">
        <w:t>.</w:t>
      </w:r>
      <w:r w:rsidR="001F0E4F" w:rsidRPr="00570A61">
        <w:t xml:space="preserve"> </w:t>
      </w:r>
      <w:r w:rsidR="005F5D9E" w:rsidRPr="00570A61">
        <w:t xml:space="preserve">По счету </w:t>
      </w:r>
      <w:r w:rsidR="00374B34" w:rsidRPr="00570A61">
        <w:t>1.208.</w:t>
      </w:r>
      <w:r w:rsidR="005F5D9E" w:rsidRPr="00570A61">
        <w:t xml:space="preserve">000 сумма </w:t>
      </w:r>
      <w:r w:rsidR="00516667" w:rsidRPr="00570A61">
        <w:rPr>
          <w:bCs/>
        </w:rPr>
        <w:t xml:space="preserve">текущей дебиторской задолженности составила </w:t>
      </w:r>
      <w:r w:rsidR="007308B7" w:rsidRPr="00570A61">
        <w:rPr>
          <w:bCs/>
        </w:rPr>
        <w:t>42 122,26</w:t>
      </w:r>
      <w:r w:rsidR="00A175F0" w:rsidRPr="00570A61">
        <w:t xml:space="preserve"> руб.</w:t>
      </w:r>
      <w:r w:rsidR="00A8466D">
        <w:t>, из них:</w:t>
      </w:r>
      <w:r w:rsidR="00A175F0" w:rsidRPr="00570A61">
        <w:t xml:space="preserve"> по счету</w:t>
      </w:r>
      <w:r w:rsidR="00270495" w:rsidRPr="00570A61">
        <w:t xml:space="preserve"> </w:t>
      </w:r>
      <w:r w:rsidR="007308B7" w:rsidRPr="00570A61">
        <w:t xml:space="preserve">1.208.12 выданы денежные средства в подотчет (суточные) в размере 5 600,00 руб., по счету </w:t>
      </w:r>
      <w:r w:rsidR="00374B34" w:rsidRPr="00570A61">
        <w:t>1.</w:t>
      </w:r>
      <w:r w:rsidR="00270495" w:rsidRPr="00570A61">
        <w:t>208.</w:t>
      </w:r>
      <w:r w:rsidRPr="00570A61">
        <w:t>26</w:t>
      </w:r>
      <w:r w:rsidR="00270495" w:rsidRPr="00570A61">
        <w:t xml:space="preserve"> </w:t>
      </w:r>
      <w:r w:rsidR="00974CB3" w:rsidRPr="00570A61">
        <w:t xml:space="preserve">выданы денежные средства </w:t>
      </w:r>
      <w:r w:rsidR="00B7636D" w:rsidRPr="00570A61">
        <w:t xml:space="preserve">в подотчет  (проезд, проживание) </w:t>
      </w:r>
      <w:r w:rsidR="007308B7" w:rsidRPr="00570A61">
        <w:t xml:space="preserve">в размере </w:t>
      </w:r>
      <w:r w:rsidR="00570A61" w:rsidRPr="00570A61">
        <w:t xml:space="preserve">36 522,26 руб. </w:t>
      </w:r>
      <w:r w:rsidR="00B7636D" w:rsidRPr="00570A61">
        <w:t xml:space="preserve">сотруднику, ответственному за сохранность резерва наличных денежных средств для </w:t>
      </w:r>
      <w:r w:rsidR="00495248">
        <w:t>обеспечения мероприятий возможного</w:t>
      </w:r>
      <w:r w:rsidR="00B7636D" w:rsidRPr="00570A61">
        <w:t xml:space="preserve"> реагирования</w:t>
      </w:r>
      <w:r w:rsidR="00495248">
        <w:t xml:space="preserve"> на чрезвычайные ситуации</w:t>
      </w:r>
      <w:r w:rsidR="00B7636D" w:rsidRPr="00570A61">
        <w:t xml:space="preserve"> в период новогодних каникул и Рождества Христова на основании приказа ГУ МЧС России №</w:t>
      </w:r>
      <w:r w:rsidR="00D55A4F" w:rsidRPr="00570A61">
        <w:t xml:space="preserve"> </w:t>
      </w:r>
      <w:r w:rsidR="00495248">
        <w:t>560 от 26.12.2023</w:t>
      </w:r>
      <w:r w:rsidR="00D55A4F" w:rsidRPr="00570A61">
        <w:t xml:space="preserve"> г.</w:t>
      </w:r>
    </w:p>
    <w:p w:rsidR="00374B34" w:rsidRPr="007541BD" w:rsidRDefault="00374B34" w:rsidP="001F0E4F">
      <w:pPr>
        <w:jc w:val="both"/>
      </w:pPr>
      <w:r w:rsidRPr="00AE745D">
        <w:t xml:space="preserve">4.2.3. </w:t>
      </w:r>
      <w:r w:rsidRPr="007541BD">
        <w:t xml:space="preserve">По счету </w:t>
      </w:r>
      <w:r w:rsidR="007134CA" w:rsidRPr="007541BD">
        <w:t xml:space="preserve">1.209.000 сумма текущей дебиторской задолженности составила </w:t>
      </w:r>
      <w:r w:rsidR="00A12E74" w:rsidRPr="007541BD">
        <w:t>2 953 510,48</w:t>
      </w:r>
      <w:r w:rsidR="007134CA" w:rsidRPr="007541BD">
        <w:t xml:space="preserve"> руб., из них:</w:t>
      </w:r>
    </w:p>
    <w:p w:rsidR="00CE7242" w:rsidRPr="00614F38" w:rsidRDefault="00A9274F" w:rsidP="00C05D0E">
      <w:pPr>
        <w:ind w:firstLine="284"/>
        <w:jc w:val="both"/>
      </w:pPr>
      <w:r w:rsidRPr="00614F38">
        <w:t xml:space="preserve">- по счету </w:t>
      </w:r>
      <w:r w:rsidR="00CE7242" w:rsidRPr="00E94CD4">
        <w:t>209.34</w:t>
      </w:r>
      <w:r w:rsidR="00CE7242" w:rsidRPr="00614F38">
        <w:t xml:space="preserve"> – </w:t>
      </w:r>
      <w:r w:rsidR="009937E1" w:rsidRPr="00614F38">
        <w:t>782 915,78</w:t>
      </w:r>
      <w:r w:rsidR="00CE7242" w:rsidRPr="00614F38">
        <w:t xml:space="preserve"> руб. </w:t>
      </w:r>
      <w:r w:rsidR="003F54BD">
        <w:t>- возмещение</w:t>
      </w:r>
      <w:r w:rsidR="006D6F61" w:rsidRPr="00614F38">
        <w:t xml:space="preserve"> средств федерального бюджета, затраченных на обучение в Санкт-Петербургском университете Государственной противопожарной службы МЧС России. Исполнительный лист от 12.</w:t>
      </w:r>
      <w:r w:rsidR="003F54BD">
        <w:t>10.2022 серии ФС № 033691542;</w:t>
      </w:r>
    </w:p>
    <w:p w:rsidR="004857E6" w:rsidRPr="00614F38" w:rsidRDefault="004857E6" w:rsidP="00C05D0E">
      <w:pPr>
        <w:ind w:firstLine="284"/>
        <w:jc w:val="both"/>
      </w:pPr>
      <w:r w:rsidRPr="00614F38">
        <w:t xml:space="preserve">- по счету </w:t>
      </w:r>
      <w:r w:rsidRPr="000B28E4">
        <w:t>209.36</w:t>
      </w:r>
      <w:r w:rsidRPr="00614F38">
        <w:t xml:space="preserve"> – </w:t>
      </w:r>
      <w:r w:rsidR="00A12E74">
        <w:t xml:space="preserve">2 170 594,70 </w:t>
      </w:r>
      <w:r w:rsidRPr="00614F38">
        <w:t>руб., из них:</w:t>
      </w:r>
    </w:p>
    <w:p w:rsidR="00FE0241" w:rsidRPr="00614F38" w:rsidRDefault="004857E6" w:rsidP="003F54BD">
      <w:pPr>
        <w:ind w:firstLine="567"/>
        <w:jc w:val="both"/>
      </w:pPr>
      <w:r w:rsidRPr="00A12E74">
        <w:t>11302991016000130 1</w:t>
      </w:r>
      <w:r w:rsidR="00B22691">
        <w:t> </w:t>
      </w:r>
      <w:r w:rsidRPr="00A12E74">
        <w:t>209</w:t>
      </w:r>
      <w:r w:rsidR="00B22691">
        <w:t xml:space="preserve"> </w:t>
      </w:r>
      <w:r w:rsidRPr="00A12E74">
        <w:t>36</w:t>
      </w:r>
      <w:r w:rsidR="00FE0241" w:rsidRPr="00614F38">
        <w:t xml:space="preserve"> 001 – </w:t>
      </w:r>
      <w:r w:rsidRPr="00614F38">
        <w:t>17 715,58</w:t>
      </w:r>
      <w:r w:rsidR="00FE0241" w:rsidRPr="00614F38">
        <w:t xml:space="preserve"> руб.</w:t>
      </w:r>
      <w:r w:rsidR="003C1BF0" w:rsidRPr="00614F38">
        <w:t xml:space="preserve"> </w:t>
      </w:r>
      <w:r w:rsidR="003F54BD">
        <w:t>-</w:t>
      </w:r>
      <w:r w:rsidR="003C1BF0" w:rsidRPr="00614F38">
        <w:t xml:space="preserve"> задолженность по</w:t>
      </w:r>
      <w:r w:rsidR="001C3093" w:rsidRPr="00614F38">
        <w:t xml:space="preserve"> возврат</w:t>
      </w:r>
      <w:r w:rsidR="003C1BF0" w:rsidRPr="00614F38">
        <w:t>у</w:t>
      </w:r>
      <w:r w:rsidR="001C3093" w:rsidRPr="00614F38">
        <w:t xml:space="preserve"> среднего заработка и страховых в</w:t>
      </w:r>
      <w:r w:rsidR="003F54BD">
        <w:t>зносов на период военных сборов;</w:t>
      </w:r>
    </w:p>
    <w:p w:rsidR="00CC29A2" w:rsidRDefault="004259CA" w:rsidP="00FA561E">
      <w:pPr>
        <w:ind w:firstLine="567"/>
        <w:jc w:val="both"/>
      </w:pPr>
      <w:r w:rsidRPr="00066966">
        <w:t xml:space="preserve">11302991016000130 1 209 36 004 – </w:t>
      </w:r>
      <w:r w:rsidR="00477F41" w:rsidRPr="00066966">
        <w:t>2</w:t>
      </w:r>
      <w:r w:rsidRPr="00066966">
        <w:t> </w:t>
      </w:r>
      <w:r w:rsidR="007847B3" w:rsidRPr="00066966">
        <w:t xml:space="preserve"> </w:t>
      </w:r>
      <w:r w:rsidR="00477F41" w:rsidRPr="00066966">
        <w:t>152</w:t>
      </w:r>
      <w:r w:rsidR="007847B3" w:rsidRPr="00066966">
        <w:t xml:space="preserve"> </w:t>
      </w:r>
      <w:r w:rsidR="00477F41" w:rsidRPr="00066966">
        <w:t>879</w:t>
      </w:r>
      <w:r w:rsidRPr="00066966">
        <w:t>,12</w:t>
      </w:r>
      <w:r w:rsidRPr="00CB7EBE">
        <w:t xml:space="preserve"> руб.</w:t>
      </w:r>
      <w:r w:rsidR="003F54BD">
        <w:t xml:space="preserve"> просроченная задолженность, в том числе</w:t>
      </w:r>
      <w:r w:rsidR="003F54BD" w:rsidRPr="006229C0">
        <w:t>:</w:t>
      </w:r>
    </w:p>
    <w:p w:rsidR="00CC29A2" w:rsidRPr="006229C0" w:rsidRDefault="00CC29A2" w:rsidP="00CC29A2">
      <w:pPr>
        <w:ind w:firstLine="567"/>
        <w:jc w:val="both"/>
      </w:pPr>
      <w:r w:rsidRPr="006229C0">
        <w:t xml:space="preserve">- </w:t>
      </w:r>
      <w:r w:rsidRPr="00B50A51">
        <w:t xml:space="preserve">на сумму </w:t>
      </w:r>
      <w:r w:rsidRPr="007541BD">
        <w:rPr>
          <w:b/>
        </w:rPr>
        <w:t>121 514,72</w:t>
      </w:r>
      <w:r w:rsidRPr="00B50A51">
        <w:t xml:space="preserve"> руб</w:t>
      </w:r>
      <w:r w:rsidRPr="00F96082">
        <w:rPr>
          <w:b/>
        </w:rPr>
        <w:t>.</w:t>
      </w:r>
      <w:r w:rsidRPr="006229C0">
        <w:t xml:space="preserve"> за техническое присоединение к электросетям реконструированного здания ПЧ в г. Калининграде,  ул. Нарвская, 52, выплачен аванс ОАО «Янтарьэнерго» по договору № 535/07/09 от 13.07.2009 г. по счету №170/ГПЭС от 14.07.2009г. По состоянию на 01.10.2018 г. работы приостановлены в связи с действующим судебным решением от 17.09.2012 года по делу № А21-927/2011, исполнительному листу АС№000139903 от 18.03.2013 к подрядчику ООО «Альфа-Строй». С учетом предварительного адресного перечня объектов инфраструктуры и мероприятий, подлежащих строительству, реконструкции пожарных депо на территории г. Калининграда и Калининградской области, Главным управлением были направлены документы по объекту «Реконструкция комплекса зданий (специализированная пожарная часть, учебный пункт, техническая часть) по ул. Нарвская, 52 в г. Калининграде» для включения его в федеральную адресную инвестиционную программу. В связи с этим договор по технологическому подключению не был расторгнут. Организация от своих обязательств  по выполнению работ после завершения реконструкции здания не отказывается;</w:t>
      </w:r>
    </w:p>
    <w:p w:rsidR="00CC29A2" w:rsidRPr="00936662" w:rsidRDefault="00CC29A2" w:rsidP="00CC29A2">
      <w:pPr>
        <w:ind w:firstLine="426"/>
        <w:jc w:val="both"/>
      </w:pPr>
      <w:r w:rsidRPr="00B50A51">
        <w:t>-</w:t>
      </w:r>
      <w:r w:rsidRPr="00B50A51">
        <w:rPr>
          <w:color w:val="FF0000"/>
        </w:rPr>
        <w:t xml:space="preserve"> </w:t>
      </w:r>
      <w:r w:rsidRPr="00B50A51">
        <w:t xml:space="preserve">на сумму </w:t>
      </w:r>
      <w:r w:rsidRPr="007541BD">
        <w:rPr>
          <w:b/>
        </w:rPr>
        <w:t>609 323,09</w:t>
      </w:r>
      <w:r w:rsidRPr="00B50A51">
        <w:t xml:space="preserve"> руб. за</w:t>
      </w:r>
      <w:r w:rsidRPr="007847B3">
        <w:t xml:space="preserve"> техническое присоединение к электросетям по объекту которое должно быть проведено после строительства жилого дома.  По договору с ОАО «Янтарьэнерго» №603/06/13 от 27.06.2013г., по счету 1456/ГЭС от 16.10.2013г. выплачен аванс. В соответствии с п.10.1 технических условий №741/13 от 27.06.2013 ОАО</w:t>
      </w:r>
      <w:r w:rsidRPr="00477F41">
        <w:rPr>
          <w:color w:val="FF0000"/>
        </w:rPr>
        <w:t xml:space="preserve"> </w:t>
      </w:r>
      <w:r w:rsidRPr="00936662">
        <w:t>«Янтарьэнерго» свою работу выполнил (осуществил на границе земельного участка жилого дома установку «Рубильника-предохранителя»). Однако акт выполненных работ не подписан, т.к. согласно гос.</w:t>
      </w:r>
      <w:r>
        <w:t xml:space="preserve"> </w:t>
      </w:r>
      <w:r w:rsidRPr="00936662">
        <w:t xml:space="preserve">контракта подключение будет произведено после завершения строительства жилого дома. Строительство дома приостановлено.  ОАО </w:t>
      </w:r>
      <w:r w:rsidRPr="00936662">
        <w:lastRenderedPageBreak/>
        <w:t>«Янтарьэнерго» от принятых на себя обязательств не отказывается, подключение объекта возможно только после его строительства.</w:t>
      </w:r>
    </w:p>
    <w:p w:rsidR="00CC29A2" w:rsidRPr="006229C0" w:rsidRDefault="00CC29A2" w:rsidP="003D5565">
      <w:pPr>
        <w:ind w:firstLine="426"/>
        <w:jc w:val="both"/>
      </w:pPr>
      <w:r w:rsidRPr="00B50A51">
        <w:t xml:space="preserve">- на сумму </w:t>
      </w:r>
      <w:r w:rsidRPr="007541BD">
        <w:rPr>
          <w:b/>
        </w:rPr>
        <w:t>1 422 041,31</w:t>
      </w:r>
      <w:r w:rsidRPr="00B50A51">
        <w:t xml:space="preserve"> руб</w:t>
      </w:r>
      <w:r w:rsidRPr="006229C0">
        <w:rPr>
          <w:b/>
        </w:rPr>
        <w:t>.</w:t>
      </w:r>
      <w:r w:rsidRPr="006229C0">
        <w:t xml:space="preserve"> за выполнение проектно-сметных работ выплачен аванс  ООО «Ямбург» по ГК № 105 от 23.12.2013г., счет №45 от 23.12.2013г. </w:t>
      </w:r>
      <w:r w:rsidR="003D5565">
        <w:t xml:space="preserve"> П</w:t>
      </w:r>
      <w:r w:rsidRPr="006229C0">
        <w:t>роектно-сметные работы по договору не были выполнены в срок (30.05.2014г.) 16 июня 2014 г. было подано исковое заявление в Арбитражный суд Калининградской области. Дело № А21-4974/14, 20.01.2015 вынесено решение об отказе, 19.02.2015 г. подана апелляционная жалоба № 13АП5545/2015 в Тринадцатый Арбитражный апелляционный суд, 23.04.2015г. вынесено решение об отказе, государственный контракт № 105 от 23.12.2013 не расторгнут. 22.05.2015 директору ООО «Ямбург» направлено письмо исх. №2844-5-3-5 об исполнении обязательств и завершению работ, 22.06.2015 было отправлено повторное письмо исх. №3429-5-3-5 на которое был получен ответ от 23.06.2015 вх. № 3367, в котором запрашивался дополнительный пакет документов для выполнения  проектно-сметных работ. В целях завершения работ направлен очередной запрос №476-5-3-2 от 01.02.2016 г. на предоставление проектного предложения для согласования акта выбора трасс. Заключен договор №9836/02871-16 от 01.06.2016г. с МП "Городской центр геодезии" на изготовление копии топографического плана. Копия выполнена и получена. Заключен договор от 13.07.2016 №54/2016-БП на безвозмездное пользование земельным участком. Обновленный пакет документов для получения акта выбора трасс инженерных коммуникаций (договор на землю, технические условия, обновленная топографическая съемка) письмом от 20.09.2016 №5859-5-3-2 направлен в адрес ООО «Ямбург». Ответ от ООО «Ямбург» не был получен. 16.02.2018 г. №667-5-3-2 направлено письмо с просьбой представить документацию по трассам инженерных коммуникаций. Согласно полученному ответу от ООО «Ямбург» от 26.02.2018 г. №26/01, установлено: ООО «Ямбург» в соответствии со своим правом, установленным п.2 ст.719 ГК РФ, отказывается от исполнения государственного контракта от 23.12.2013 г. №105 и предлагает Главному управлению обратиться в Арбитражный суд с иском о расторжении названного государственного контракта, если расторжение контракта по соглашению сторон невозможно.</w:t>
      </w:r>
    </w:p>
    <w:p w:rsidR="00CC29A2" w:rsidRPr="006229C0" w:rsidRDefault="00CC29A2" w:rsidP="00CC29A2">
      <w:pPr>
        <w:jc w:val="both"/>
      </w:pPr>
      <w:r w:rsidRPr="006229C0">
        <w:t xml:space="preserve">         По объекту «Строительство 40-квартирного жилого дома в г.Калининград» Главным управлением МЧС России по Калининградской области подготовлен и направлен в ФКУ «ФРЦ МЧС России» пакет документов для принятия решения о списании затрат на проектно-изыскательские работы (исх.№1002-5-3-1от 28.02.17г.) </w:t>
      </w:r>
    </w:p>
    <w:p w:rsidR="00CC29A2" w:rsidRPr="006229C0" w:rsidRDefault="00CC29A2" w:rsidP="00CC29A2">
      <w:pPr>
        <w:ind w:firstLine="567"/>
        <w:jc w:val="both"/>
      </w:pPr>
      <w:r w:rsidRPr="006229C0">
        <w:t xml:space="preserve">На заседании решения коллегии МЧС России от 30.05.17г. утвержден перечень объектов незавершенного строительства в соответствии с их классификацией. Данный объект был внесен в реестр объектов подлежащих списанию, потерявший актуальность, просроченный, не соответствующий действующим строительным нормам и правилам, проектно-сметной документации, результатов инженерных изысканий (п.12 реестра). </w:t>
      </w:r>
    </w:p>
    <w:p w:rsidR="00CC29A2" w:rsidRPr="006229C0" w:rsidRDefault="00CC29A2" w:rsidP="00CC29A2">
      <w:pPr>
        <w:ind w:firstLine="567"/>
        <w:jc w:val="both"/>
      </w:pPr>
      <w:r w:rsidRPr="006229C0">
        <w:t>В соответствии с приказом МЧС России от 10.02.2017 №46 Главным управлением МЧС России по Калининградской области подготовлен и направлен руководителю ФКУ «Финансово-расчетный центр МЧС России» Р.Ш.Ахмадееву пакет документов (исх.№1002-5-3-1 от 28.02.2017, исх.№2737-5-3-1 от 31.05.2017), в адрес ФКУ «УКС МЧС России» (заявка от 11.12.2017 исх.№6074-5-3-1) для принятия решения по списанию затрат.</w:t>
      </w:r>
    </w:p>
    <w:p w:rsidR="00CC29A2" w:rsidRPr="006229C0" w:rsidRDefault="00CC29A2" w:rsidP="00CC29A2">
      <w:pPr>
        <w:ind w:firstLine="426"/>
        <w:jc w:val="both"/>
      </w:pPr>
      <w:r w:rsidRPr="006229C0">
        <w:t xml:space="preserve">В связи с отказом ООО «Ямбург» от исполнения своих обязательств, для решения вопроса в судебном порядке, 14.03.2018г. в Главном управлении подготовлен запрос в Администрацию городского округа «Город Калининград» о предоставлении муниципальной услуги по предоставлению заключения о соответствии проектной документации сводному плану подземных коммуникаций и сооружений на территории городского округа «Город Калининград». Получено уведомление об отказе от 02.04.2018 №164-5/у-187-2025, по причине отсутствия проектных предложений по трассам инженерных коммуникаций. </w:t>
      </w:r>
    </w:p>
    <w:p w:rsidR="00CC29A2" w:rsidRPr="006229C0" w:rsidRDefault="00CC29A2" w:rsidP="00CC29A2">
      <w:pPr>
        <w:ind w:firstLine="426"/>
        <w:jc w:val="both"/>
      </w:pPr>
      <w:r w:rsidRPr="006229C0">
        <w:lastRenderedPageBreak/>
        <w:t>21.05.2018 письмом №1934-5-3-2 в адрес ООО Ямбург» направлено уведомление об отказе от 02.04.2018 №164-5/у-187-2025 для устранения выявленных замечаний и подготовке предложений по трассам инженерных коммуникаций. По состоянию на 13.07.2018 ответ от ООО «Ямбург» не поступал.</w:t>
      </w:r>
    </w:p>
    <w:p w:rsidR="00CC29A2" w:rsidRPr="006229C0" w:rsidRDefault="00CC29A2" w:rsidP="00CC29A2">
      <w:pPr>
        <w:ind w:firstLine="426"/>
        <w:jc w:val="both"/>
      </w:pPr>
      <w:r w:rsidRPr="006229C0">
        <w:t xml:space="preserve">16.07.2018 Главным управлением направлено повторное письмо исх. №2708-5-3-2 в адрес ООО «Ямбург», 24.07.2018 г. получен ответ от 20.07.2018 исх. 01/06 с отказом в подготовке плана сетей. </w:t>
      </w:r>
    </w:p>
    <w:p w:rsidR="00CC29A2" w:rsidRPr="006229C0" w:rsidRDefault="00CC29A2" w:rsidP="00CC29A2">
      <w:pPr>
        <w:ind w:firstLine="426"/>
        <w:jc w:val="both"/>
      </w:pPr>
      <w:r w:rsidRPr="006229C0">
        <w:t>24.07.2018 Главным управлением получен ответ от 20.07.2018 исх. № 01/06 с отказом в подготовке плана сетей.</w:t>
      </w:r>
    </w:p>
    <w:p w:rsidR="00CC29A2" w:rsidRPr="006229C0" w:rsidRDefault="00CC29A2" w:rsidP="00CC29A2">
      <w:pPr>
        <w:ind w:firstLine="426"/>
        <w:jc w:val="both"/>
      </w:pPr>
      <w:r w:rsidRPr="006229C0">
        <w:t>Однако,  в связи с тем, что ООО «ЯМБУРГ» отказывает в предоставлении проектных решений, Главному управлению МЧС России по Калининградской области полностью выполнить обязательства не представляется возможным.</w:t>
      </w:r>
    </w:p>
    <w:p w:rsidR="00CC29A2" w:rsidRPr="006229C0" w:rsidRDefault="00CC29A2" w:rsidP="00CC29A2">
      <w:pPr>
        <w:ind w:firstLine="426"/>
        <w:jc w:val="both"/>
      </w:pPr>
      <w:r w:rsidRPr="006229C0">
        <w:t>В связи с вынесенным решением суда и имеющимся в материалах дела письмом за подписью А.С. Бирюкова, подтверждающим, что проектная документация, разработанная ООО «ЯМБУРГ», соответствует техническому заданию, а материалы и оборудование согласованы с Главным управлением МЧС России по Калининградской области и никакие изменения в процессе экспертизы в проектные решения вноситься не будут, основания для подачи искового заявления и положительная судебная перспектива отсутствуют.</w:t>
      </w:r>
    </w:p>
    <w:p w:rsidR="00CC29A2" w:rsidRPr="006229C0" w:rsidRDefault="00CC29A2" w:rsidP="00CC29A2">
      <w:pPr>
        <w:ind w:firstLine="426"/>
        <w:jc w:val="both"/>
      </w:pPr>
      <w:r w:rsidRPr="006229C0">
        <w:t>Полагая бесперспективным обращение в суд, вместе с тем, обращаем внимание на возможные риски нанесения ущерба федеральному бюджету, связанные с взысканием судебных издержек.</w:t>
      </w:r>
    </w:p>
    <w:p w:rsidR="00CC29A2" w:rsidRPr="006229C0" w:rsidRDefault="00CC29A2" w:rsidP="00CC29A2">
      <w:pPr>
        <w:ind w:firstLine="426"/>
        <w:jc w:val="both"/>
      </w:pPr>
      <w:r w:rsidRPr="006229C0">
        <w:t>Учитывая вышеизложенное, в связи с отсутствием судебной перспективы, нецелесообразно затрачивать дополнительные денежные средства на завершение работ по данному объекту незавершенного строительства.</w:t>
      </w:r>
    </w:p>
    <w:p w:rsidR="00CC29A2" w:rsidRPr="006229C0" w:rsidRDefault="00CC29A2" w:rsidP="00CC29A2">
      <w:pPr>
        <w:ind w:firstLine="426"/>
        <w:jc w:val="both"/>
      </w:pPr>
      <w:r w:rsidRPr="006229C0">
        <w:t>Кроме того, в период проведения претензионных мероприятий и судебно-исковой работы имеющаяся проектная документация потеряла свою актуальность и перестала соответствовать установленным нормативным документам Российской Федерации, с 2013 по 2018 гг. сократилось количество состоящих на учёте нуждающихся в обеспечении жилыми помещениями специализированного жилищного фонда (более чем в два раза), финансовое обеспечение мероприятий по строительству объекта было завершено в 2014 году.</w:t>
      </w:r>
    </w:p>
    <w:p w:rsidR="00CC29A2" w:rsidRPr="006229C0" w:rsidRDefault="00CC29A2" w:rsidP="00CC29A2">
      <w:pPr>
        <w:ind w:firstLine="426"/>
        <w:jc w:val="both"/>
      </w:pPr>
      <w:r w:rsidRPr="006229C0">
        <w:t>В соответствии с Порядком работы по списанию затрат на проведение инженерных изысканий, разработку предпроектной, проектной и сметной документации нереализованного строительства, реконструкции, утверждённым приказом МЧС России от 10.02.2017 № 46 «Об организации в МЧС России работы по списанию затрат на проведение инженерных изысканий, разработку предпроектной, проектной и сметной документации нереализованного строительства, реконструкции» Главным управлением МЧС России по Калининградской области подготовлен и направлен пакет документов на списание затрат по проектно-изыскательским работам:</w:t>
      </w:r>
    </w:p>
    <w:p w:rsidR="00CC29A2" w:rsidRPr="006229C0" w:rsidRDefault="00E556C6" w:rsidP="00CC29A2">
      <w:pPr>
        <w:ind w:firstLine="426"/>
        <w:jc w:val="both"/>
      </w:pPr>
      <w:r>
        <w:t xml:space="preserve">- </w:t>
      </w:r>
      <w:r w:rsidR="00CC29A2" w:rsidRPr="006229C0">
        <w:t xml:space="preserve">в адрес ФКУ «ФРЦ МЧС России» заявки от 28.02.2017 исх. № 1002-5-3-1 и от 31.05.2017 исх. № 2737-5-3-1; </w:t>
      </w:r>
    </w:p>
    <w:p w:rsidR="00CC29A2" w:rsidRPr="006229C0" w:rsidRDefault="00E556C6" w:rsidP="00CC29A2">
      <w:pPr>
        <w:ind w:firstLine="426"/>
        <w:jc w:val="both"/>
      </w:pPr>
      <w:r>
        <w:t xml:space="preserve">- </w:t>
      </w:r>
      <w:r w:rsidR="00CC29A2" w:rsidRPr="006229C0">
        <w:t>в адрес ФКУ «УКС МЧС России» заявки от 11.12.2017 исх. № 6074-5-3-1.</w:t>
      </w:r>
    </w:p>
    <w:p w:rsidR="00CC29A2" w:rsidRPr="006229C0" w:rsidRDefault="00CC29A2" w:rsidP="00CC29A2">
      <w:pPr>
        <w:ind w:firstLine="426"/>
        <w:jc w:val="both"/>
      </w:pPr>
      <w:r w:rsidRPr="006229C0">
        <w:t>В 2018 г. по объекту незавершенного строительства «Строительство 40 квартирного жилого дома в г. Калининград» в адрес ФКУ «УКС МЧС России» направлялись сведения и отчеты: от 30.01.2018 № 402-5-3-1; от 14.02.2018 № 610-5-3-1; от 12.03.2018 № 932-5-3-1; от 27.03.2018 № 1168-5-3-1; от 20.04.2018 № 1553-5-3-1; от 21.04.2018 № 1564-5-3-1; от 25.04.2018 № 1623-5-3-1; от 21.09.2018 № 3444-5-3-1; от 26.09.2018 № 3494-5-3-1.</w:t>
      </w:r>
    </w:p>
    <w:p w:rsidR="00CC29A2" w:rsidRDefault="00CC29A2" w:rsidP="0079632A">
      <w:pPr>
        <w:ind w:firstLine="426"/>
        <w:jc w:val="both"/>
        <w:rPr>
          <w:color w:val="00B050"/>
        </w:rPr>
      </w:pPr>
      <w:r w:rsidRPr="006229C0">
        <w:t>По состоянию на 01.</w:t>
      </w:r>
      <w:r>
        <w:t>01</w:t>
      </w:r>
      <w:r w:rsidRPr="006229C0">
        <w:t>.202</w:t>
      </w:r>
      <w:r>
        <w:t>4</w:t>
      </w:r>
      <w:r w:rsidRPr="006229C0">
        <w:t xml:space="preserve"> г. дальнейших мероприятий по данному объекту в Главное управление МЧС России по Калининградской области не поступало</w:t>
      </w:r>
      <w:r>
        <w:t>.</w:t>
      </w:r>
    </w:p>
    <w:p w:rsidR="00CC29A2" w:rsidRDefault="00CC29A2" w:rsidP="00CC29A2">
      <w:pPr>
        <w:jc w:val="both"/>
        <w:rPr>
          <w:b/>
        </w:rPr>
      </w:pPr>
    </w:p>
    <w:p w:rsidR="003D5565" w:rsidRDefault="003D5565" w:rsidP="00CC29A2">
      <w:pPr>
        <w:ind w:firstLine="567"/>
        <w:jc w:val="both"/>
      </w:pPr>
    </w:p>
    <w:p w:rsidR="00CC29A2" w:rsidRPr="00FA561E" w:rsidRDefault="00CC29A2" w:rsidP="00CC29A2">
      <w:pPr>
        <w:ind w:firstLine="567"/>
        <w:jc w:val="both"/>
      </w:pPr>
      <w:r w:rsidRPr="00FA561E">
        <w:lastRenderedPageBreak/>
        <w:t xml:space="preserve">Общая сумма </w:t>
      </w:r>
      <w:r>
        <w:t>п</w:t>
      </w:r>
      <w:r w:rsidRPr="00FA561E">
        <w:t xml:space="preserve">росроченной дебиторской задолженности по состоянию на 01.01.2024 составила </w:t>
      </w:r>
      <w:r w:rsidRPr="00FA561E">
        <w:rPr>
          <w:b/>
        </w:rPr>
        <w:t>19 004 625,43</w:t>
      </w:r>
      <w:r w:rsidRPr="00FA561E">
        <w:t xml:space="preserve"> рублей, в том числе:</w:t>
      </w:r>
    </w:p>
    <w:p w:rsidR="00CC29A2" w:rsidRDefault="00CC29A2" w:rsidP="00CC29A2">
      <w:pPr>
        <w:ind w:firstLine="567"/>
        <w:jc w:val="both"/>
      </w:pPr>
      <w:r>
        <w:t>п</w:t>
      </w:r>
      <w:r w:rsidRPr="006229C0">
        <w:t xml:space="preserve">о счету </w:t>
      </w:r>
      <w:r w:rsidRPr="00E94CD4">
        <w:t>205 45 000</w:t>
      </w:r>
      <w:r w:rsidRPr="006229C0">
        <w:t xml:space="preserve"> п</w:t>
      </w:r>
      <w:r>
        <w:t>о сравнению с началом года сумма</w:t>
      </w:r>
      <w:r w:rsidRPr="006229C0">
        <w:t xml:space="preserve"> </w:t>
      </w:r>
      <w:r>
        <w:t>увеличилась</w:t>
      </w:r>
      <w:r w:rsidRPr="006229C0">
        <w:t xml:space="preserve"> и составила </w:t>
      </w:r>
      <w:r w:rsidRPr="00CC29A2">
        <w:t>16 851 746,31</w:t>
      </w:r>
      <w:r w:rsidR="00FD4955">
        <w:t xml:space="preserve"> рублей;</w:t>
      </w:r>
    </w:p>
    <w:p w:rsidR="00FD4955" w:rsidRDefault="00FD4955" w:rsidP="00FD4955">
      <w:pPr>
        <w:ind w:firstLine="567"/>
        <w:jc w:val="both"/>
      </w:pPr>
      <w:r>
        <w:t>п</w:t>
      </w:r>
      <w:r w:rsidRPr="006229C0">
        <w:t xml:space="preserve">о </w:t>
      </w:r>
      <w:r w:rsidRPr="00E94CD4">
        <w:t>счету 209 36 000</w:t>
      </w:r>
      <w:r w:rsidRPr="00FA561E">
        <w:t xml:space="preserve"> </w:t>
      </w:r>
      <w:r w:rsidRPr="006229C0">
        <w:t xml:space="preserve">составила </w:t>
      </w:r>
      <w:r w:rsidRPr="00B50A51">
        <w:t>2 152 879,12</w:t>
      </w:r>
      <w:r>
        <w:t xml:space="preserve"> рубле</w:t>
      </w:r>
      <w:r w:rsidR="00E556C6">
        <w:t>й п</w:t>
      </w:r>
      <w:r>
        <w:t xml:space="preserve">о сравнению с началом года сумма </w:t>
      </w:r>
      <w:r w:rsidR="00E556C6">
        <w:t>уменьшилась на</w:t>
      </w:r>
      <w:r>
        <w:t xml:space="preserve"> </w:t>
      </w:r>
      <w:r w:rsidRPr="00B50A51">
        <w:t>13 373 457,00</w:t>
      </w:r>
      <w:r>
        <w:t xml:space="preserve">  рублей  в результате проведенной инвентаризации была выявлена сомнительная дебиторская задолженность с ООО «Альфа-Строй»</w:t>
      </w:r>
      <w:r w:rsidRPr="006229C0">
        <w:t xml:space="preserve"> </w:t>
      </w:r>
      <w:r>
        <w:t xml:space="preserve"> по ГК № 63  от 24.08.2009 на сумму 13 373457,00 рублей. Комиссией по поступлению и выбытию активов принято решение списать задолженность с балансового учета на забалансовый счет 04 для наблюдения за возможностью ее взыскания.</w:t>
      </w:r>
    </w:p>
    <w:p w:rsidR="00CC29A2" w:rsidRDefault="00CC29A2" w:rsidP="00FD4955">
      <w:pPr>
        <w:ind w:firstLine="567"/>
        <w:jc w:val="both"/>
      </w:pPr>
    </w:p>
    <w:p w:rsidR="00516667" w:rsidRDefault="00516667" w:rsidP="00516667">
      <w:pPr>
        <w:pStyle w:val="11"/>
        <w:jc w:val="center"/>
        <w:rPr>
          <w:rFonts w:ascii="Times New Roman" w:hAnsi="Times New Roman" w:cs="Times New Roman"/>
          <w:b/>
          <w:bCs/>
          <w:sz w:val="24"/>
          <w:szCs w:val="24"/>
        </w:rPr>
      </w:pPr>
      <w:r w:rsidRPr="00B71C29">
        <w:rPr>
          <w:rFonts w:ascii="Times New Roman" w:hAnsi="Times New Roman" w:cs="Times New Roman"/>
          <w:b/>
          <w:bCs/>
          <w:sz w:val="24"/>
          <w:szCs w:val="24"/>
        </w:rPr>
        <w:t>Анализ кредиторской задолженности</w:t>
      </w:r>
    </w:p>
    <w:p w:rsidR="007B6672" w:rsidRPr="00B71C29" w:rsidRDefault="007B6672" w:rsidP="00516667">
      <w:pPr>
        <w:pStyle w:val="11"/>
        <w:jc w:val="center"/>
        <w:rPr>
          <w:rFonts w:ascii="Times New Roman" w:hAnsi="Times New Roman" w:cs="Times New Roman"/>
          <w:b/>
          <w:bCs/>
          <w:sz w:val="24"/>
          <w:szCs w:val="24"/>
        </w:rPr>
      </w:pPr>
    </w:p>
    <w:p w:rsidR="00FF50E4" w:rsidRPr="00B71C29" w:rsidRDefault="00FF50E4" w:rsidP="00502797">
      <w:pPr>
        <w:pStyle w:val="a3"/>
        <w:ind w:firstLine="425"/>
        <w:jc w:val="both"/>
        <w:rPr>
          <w:rFonts w:ascii="Times New Roman" w:hAnsi="Times New Roman"/>
          <w:bCs/>
          <w:sz w:val="24"/>
          <w:szCs w:val="24"/>
        </w:rPr>
      </w:pPr>
      <w:r w:rsidRPr="00B71C29">
        <w:rPr>
          <w:rFonts w:ascii="Times New Roman" w:hAnsi="Times New Roman"/>
          <w:bCs/>
          <w:sz w:val="24"/>
          <w:szCs w:val="24"/>
        </w:rPr>
        <w:t>Общая сумма задолженности по состоянию на 01.</w:t>
      </w:r>
      <w:r w:rsidR="00B7636D" w:rsidRPr="00B71C29">
        <w:rPr>
          <w:rFonts w:ascii="Times New Roman" w:hAnsi="Times New Roman"/>
          <w:bCs/>
          <w:sz w:val="24"/>
          <w:szCs w:val="24"/>
        </w:rPr>
        <w:t>01</w:t>
      </w:r>
      <w:r w:rsidRPr="00B71C29">
        <w:rPr>
          <w:rFonts w:ascii="Times New Roman" w:hAnsi="Times New Roman"/>
          <w:bCs/>
          <w:sz w:val="24"/>
          <w:szCs w:val="24"/>
        </w:rPr>
        <w:t>.202</w:t>
      </w:r>
      <w:r w:rsidR="000B377E" w:rsidRPr="00B71C29">
        <w:rPr>
          <w:rFonts w:ascii="Times New Roman" w:hAnsi="Times New Roman"/>
          <w:bCs/>
          <w:sz w:val="24"/>
          <w:szCs w:val="24"/>
        </w:rPr>
        <w:t>4</w:t>
      </w:r>
      <w:r w:rsidRPr="00B71C29">
        <w:rPr>
          <w:rFonts w:ascii="Times New Roman" w:hAnsi="Times New Roman"/>
          <w:bCs/>
          <w:sz w:val="24"/>
          <w:szCs w:val="24"/>
        </w:rPr>
        <w:t xml:space="preserve"> составляет </w:t>
      </w:r>
      <w:r w:rsidR="000B377E" w:rsidRPr="00B71C29">
        <w:rPr>
          <w:rFonts w:ascii="Times New Roman" w:hAnsi="Times New Roman"/>
          <w:bCs/>
          <w:sz w:val="24"/>
          <w:szCs w:val="24"/>
        </w:rPr>
        <w:t>1 198 141,41</w:t>
      </w:r>
      <w:r w:rsidRPr="00B71C29">
        <w:rPr>
          <w:rFonts w:ascii="Times New Roman" w:hAnsi="Times New Roman"/>
          <w:bCs/>
          <w:sz w:val="24"/>
          <w:szCs w:val="24"/>
        </w:rPr>
        <w:t xml:space="preserve"> руб., по сравнению с началом года </w:t>
      </w:r>
      <w:r w:rsidR="000B377E" w:rsidRPr="00B71C29">
        <w:rPr>
          <w:rFonts w:ascii="Times New Roman" w:hAnsi="Times New Roman"/>
          <w:bCs/>
          <w:sz w:val="24"/>
          <w:szCs w:val="24"/>
        </w:rPr>
        <w:t>увеличилась</w:t>
      </w:r>
      <w:r w:rsidRPr="00B71C29">
        <w:rPr>
          <w:rFonts w:ascii="Times New Roman" w:hAnsi="Times New Roman"/>
          <w:bCs/>
          <w:sz w:val="24"/>
          <w:szCs w:val="24"/>
        </w:rPr>
        <w:t xml:space="preserve">  на </w:t>
      </w:r>
      <w:r w:rsidR="000B377E" w:rsidRPr="00B71C29">
        <w:rPr>
          <w:rFonts w:ascii="Times New Roman" w:hAnsi="Times New Roman"/>
          <w:bCs/>
          <w:sz w:val="24"/>
          <w:szCs w:val="24"/>
        </w:rPr>
        <w:t>231 683,00</w:t>
      </w:r>
      <w:r w:rsidRPr="00B71C29">
        <w:rPr>
          <w:rFonts w:ascii="Times New Roman" w:hAnsi="Times New Roman"/>
          <w:bCs/>
          <w:sz w:val="24"/>
          <w:szCs w:val="24"/>
        </w:rPr>
        <w:t xml:space="preserve"> руб</w:t>
      </w:r>
      <w:r w:rsidR="00E13328" w:rsidRPr="00B71C29">
        <w:rPr>
          <w:rFonts w:ascii="Times New Roman" w:hAnsi="Times New Roman"/>
          <w:bCs/>
          <w:sz w:val="24"/>
          <w:szCs w:val="24"/>
        </w:rPr>
        <w:t>. и составила п</w:t>
      </w:r>
      <w:r w:rsidRPr="00B71C29">
        <w:rPr>
          <w:rFonts w:ascii="Times New Roman" w:hAnsi="Times New Roman"/>
          <w:bCs/>
          <w:sz w:val="24"/>
          <w:szCs w:val="24"/>
        </w:rPr>
        <w:t>о</w:t>
      </w:r>
      <w:r w:rsidR="000B377E" w:rsidRPr="00B71C29">
        <w:rPr>
          <w:rFonts w:ascii="Times New Roman" w:hAnsi="Times New Roman"/>
          <w:bCs/>
          <w:sz w:val="24"/>
          <w:szCs w:val="24"/>
        </w:rPr>
        <w:t xml:space="preserve"> следующим</w:t>
      </w:r>
      <w:r w:rsidRPr="00B71C29">
        <w:rPr>
          <w:rFonts w:ascii="Times New Roman" w:hAnsi="Times New Roman"/>
          <w:bCs/>
          <w:sz w:val="24"/>
          <w:szCs w:val="24"/>
        </w:rPr>
        <w:t xml:space="preserve"> счетам бюджетного учета:</w:t>
      </w:r>
    </w:p>
    <w:p w:rsidR="001726F5" w:rsidRPr="0045240B" w:rsidRDefault="001726F5" w:rsidP="001726F5">
      <w:pPr>
        <w:pStyle w:val="a3"/>
        <w:numPr>
          <w:ilvl w:val="0"/>
          <w:numId w:val="17"/>
        </w:numPr>
        <w:ind w:left="0" w:firstLine="360"/>
        <w:jc w:val="both"/>
        <w:rPr>
          <w:rFonts w:ascii="Times New Roman" w:hAnsi="Times New Roman"/>
          <w:bCs/>
          <w:sz w:val="24"/>
          <w:szCs w:val="24"/>
        </w:rPr>
      </w:pPr>
      <w:r w:rsidRPr="0045240B">
        <w:rPr>
          <w:rFonts w:ascii="Times New Roman" w:hAnsi="Times New Roman"/>
          <w:bCs/>
          <w:sz w:val="24"/>
          <w:szCs w:val="24"/>
        </w:rPr>
        <w:t>1</w:t>
      </w:r>
      <w:r w:rsidR="00731418" w:rsidRPr="0045240B">
        <w:rPr>
          <w:rFonts w:ascii="Times New Roman" w:hAnsi="Times New Roman"/>
          <w:sz w:val="24"/>
          <w:szCs w:val="24"/>
        </w:rPr>
        <w:t>11 05031</w:t>
      </w:r>
      <w:r w:rsidRPr="0045240B">
        <w:rPr>
          <w:rFonts w:ascii="Times New Roman" w:hAnsi="Times New Roman"/>
          <w:sz w:val="24"/>
          <w:szCs w:val="24"/>
        </w:rPr>
        <w:t xml:space="preserve">01 6000 120 1 205 21 004 на сумму </w:t>
      </w:r>
      <w:r w:rsidR="00333A29" w:rsidRPr="0045240B">
        <w:rPr>
          <w:rFonts w:ascii="Times New Roman" w:hAnsi="Times New Roman"/>
          <w:sz w:val="24"/>
          <w:szCs w:val="24"/>
        </w:rPr>
        <w:t>477 384,48</w:t>
      </w:r>
      <w:r w:rsidRPr="0045240B">
        <w:rPr>
          <w:rFonts w:ascii="Times New Roman" w:hAnsi="Times New Roman"/>
          <w:sz w:val="24"/>
          <w:szCs w:val="24"/>
        </w:rPr>
        <w:t xml:space="preserve"> руб.</w:t>
      </w:r>
      <w:r w:rsidRPr="0045240B">
        <w:rPr>
          <w:rFonts w:ascii="Times New Roman" w:hAnsi="Times New Roman"/>
          <w:bCs/>
          <w:sz w:val="24"/>
          <w:szCs w:val="24"/>
        </w:rPr>
        <w:t xml:space="preserve"> </w:t>
      </w:r>
      <w:r w:rsidRPr="0045240B">
        <w:rPr>
          <w:rFonts w:ascii="Times New Roman" w:hAnsi="Times New Roman"/>
          <w:sz w:val="24"/>
          <w:szCs w:val="24"/>
        </w:rPr>
        <w:t>по оплате за аренду имущества, находящегося в оперативном управлении. Договора были заключены 23.11.2016 г. сроком на 5 лет. Новые договора находятся на стадии оформления, счета не выставлялись;</w:t>
      </w:r>
    </w:p>
    <w:p w:rsidR="001726F5" w:rsidRPr="00FC3DD4" w:rsidRDefault="00731418" w:rsidP="001726F5">
      <w:pPr>
        <w:pStyle w:val="a3"/>
        <w:numPr>
          <w:ilvl w:val="0"/>
          <w:numId w:val="17"/>
        </w:numPr>
        <w:ind w:left="0" w:firstLine="360"/>
        <w:jc w:val="both"/>
        <w:rPr>
          <w:rFonts w:ascii="Times New Roman" w:hAnsi="Times New Roman"/>
          <w:bCs/>
          <w:sz w:val="24"/>
          <w:szCs w:val="24"/>
        </w:rPr>
      </w:pPr>
      <w:r w:rsidRPr="00FC3DD4">
        <w:rPr>
          <w:rFonts w:ascii="Times New Roman" w:hAnsi="Times New Roman"/>
          <w:sz w:val="24"/>
          <w:szCs w:val="24"/>
        </w:rPr>
        <w:t>111 09041</w:t>
      </w:r>
      <w:r w:rsidR="001726F5" w:rsidRPr="00FC3DD4">
        <w:rPr>
          <w:rFonts w:ascii="Times New Roman" w:hAnsi="Times New Roman"/>
          <w:sz w:val="24"/>
          <w:szCs w:val="24"/>
        </w:rPr>
        <w:t xml:space="preserve">01 6200 120 1 205 29 007 на сумму </w:t>
      </w:r>
      <w:r w:rsidR="00FC3DD4" w:rsidRPr="00FC3DD4">
        <w:rPr>
          <w:rFonts w:ascii="Times New Roman" w:hAnsi="Times New Roman"/>
          <w:sz w:val="24"/>
          <w:szCs w:val="24"/>
        </w:rPr>
        <w:t>4 645,17</w:t>
      </w:r>
      <w:r w:rsidR="001726F5" w:rsidRPr="00FC3DD4">
        <w:rPr>
          <w:rFonts w:ascii="Times New Roman" w:hAnsi="Times New Roman"/>
          <w:sz w:val="24"/>
          <w:szCs w:val="24"/>
        </w:rPr>
        <w:t xml:space="preserve"> руб. по оплате за пользование жилым помещением (за наем служебного жилья). Плательщики вносят оплату большими суммами, чем выставляются счета;</w:t>
      </w:r>
      <w:r w:rsidR="001726F5" w:rsidRPr="00FC3DD4">
        <w:rPr>
          <w:rFonts w:ascii="Times New Roman" w:hAnsi="Times New Roman"/>
          <w:bCs/>
          <w:sz w:val="24"/>
          <w:szCs w:val="24"/>
        </w:rPr>
        <w:t xml:space="preserve"> </w:t>
      </w:r>
    </w:p>
    <w:p w:rsidR="001726F5" w:rsidRPr="00081853" w:rsidRDefault="00731418" w:rsidP="001726F5">
      <w:pPr>
        <w:pStyle w:val="a3"/>
        <w:numPr>
          <w:ilvl w:val="0"/>
          <w:numId w:val="17"/>
        </w:numPr>
        <w:ind w:left="0" w:firstLine="360"/>
        <w:jc w:val="both"/>
        <w:rPr>
          <w:rFonts w:ascii="Times New Roman" w:hAnsi="Times New Roman"/>
          <w:bCs/>
          <w:sz w:val="24"/>
          <w:szCs w:val="24"/>
        </w:rPr>
      </w:pPr>
      <w:r w:rsidRPr="00081853">
        <w:rPr>
          <w:rFonts w:ascii="Times New Roman" w:hAnsi="Times New Roman"/>
          <w:sz w:val="24"/>
          <w:szCs w:val="24"/>
        </w:rPr>
        <w:t>113 02061</w:t>
      </w:r>
      <w:r w:rsidR="001726F5" w:rsidRPr="00081853">
        <w:rPr>
          <w:rFonts w:ascii="Times New Roman" w:hAnsi="Times New Roman"/>
          <w:sz w:val="24"/>
          <w:szCs w:val="24"/>
        </w:rPr>
        <w:t xml:space="preserve">01 6000 130 1 205 35 007 на сумму </w:t>
      </w:r>
      <w:r w:rsidR="00081853" w:rsidRPr="00081853">
        <w:rPr>
          <w:rFonts w:ascii="Times New Roman" w:hAnsi="Times New Roman"/>
          <w:sz w:val="24"/>
          <w:szCs w:val="24"/>
        </w:rPr>
        <w:t>52 929,10</w:t>
      </w:r>
      <w:r w:rsidR="001726F5" w:rsidRPr="00081853">
        <w:rPr>
          <w:rFonts w:ascii="Times New Roman" w:hAnsi="Times New Roman"/>
          <w:sz w:val="24"/>
          <w:szCs w:val="24"/>
        </w:rPr>
        <w:t xml:space="preserve"> руб.</w:t>
      </w:r>
      <w:r w:rsidR="001726F5" w:rsidRPr="00081853">
        <w:rPr>
          <w:rFonts w:ascii="Times New Roman" w:hAnsi="Times New Roman"/>
          <w:bCs/>
          <w:sz w:val="24"/>
          <w:szCs w:val="24"/>
        </w:rPr>
        <w:t xml:space="preserve"> </w:t>
      </w:r>
      <w:r w:rsidR="001726F5" w:rsidRPr="00081853">
        <w:rPr>
          <w:rFonts w:ascii="Times New Roman" w:hAnsi="Times New Roman"/>
          <w:sz w:val="24"/>
          <w:szCs w:val="24"/>
        </w:rPr>
        <w:t>по оплате за коммунальные услуги (за проживание в служебном жилье). Плательщик вносит оплату по собственной инициативе. Договор не заключен, счета не выставлялись;</w:t>
      </w:r>
    </w:p>
    <w:p w:rsidR="000A0012" w:rsidRPr="00E40F90" w:rsidRDefault="000A0012" w:rsidP="00FE5BF6">
      <w:pPr>
        <w:pStyle w:val="a3"/>
        <w:numPr>
          <w:ilvl w:val="0"/>
          <w:numId w:val="17"/>
        </w:numPr>
        <w:ind w:left="0" w:firstLine="360"/>
        <w:jc w:val="both"/>
        <w:rPr>
          <w:rFonts w:ascii="Times New Roman" w:hAnsi="Times New Roman"/>
          <w:bCs/>
          <w:sz w:val="24"/>
          <w:szCs w:val="24"/>
        </w:rPr>
      </w:pPr>
      <w:r w:rsidRPr="00E40F90">
        <w:rPr>
          <w:rFonts w:ascii="Times New Roman" w:hAnsi="Times New Roman"/>
          <w:sz w:val="24"/>
          <w:szCs w:val="24"/>
        </w:rPr>
        <w:t xml:space="preserve">116 0111101 9000 140 1 205 45 000 на сумму </w:t>
      </w:r>
      <w:r w:rsidR="00E40F90" w:rsidRPr="00E40F90">
        <w:rPr>
          <w:rFonts w:ascii="Times New Roman" w:hAnsi="Times New Roman"/>
          <w:sz w:val="24"/>
          <w:szCs w:val="24"/>
        </w:rPr>
        <w:t>9 000,00</w:t>
      </w:r>
      <w:r w:rsidRPr="00E40F90">
        <w:rPr>
          <w:rFonts w:ascii="Times New Roman" w:hAnsi="Times New Roman"/>
          <w:sz w:val="24"/>
          <w:szCs w:val="24"/>
        </w:rPr>
        <w:t xml:space="preserve"> руб.</w:t>
      </w:r>
      <w:r w:rsidR="00B30A2C" w:rsidRPr="00E40F90">
        <w:rPr>
          <w:rFonts w:ascii="Times New Roman" w:hAnsi="Times New Roman"/>
          <w:sz w:val="24"/>
          <w:szCs w:val="24"/>
        </w:rPr>
        <w:t xml:space="preserve"> по оплате </w:t>
      </w:r>
      <w:r w:rsidR="00B30A2C" w:rsidRPr="00E40F90">
        <w:rPr>
          <w:rFonts w:ascii="Times New Roman" w:hAnsi="Times New Roman"/>
          <w:bCs/>
          <w:sz w:val="24"/>
          <w:szCs w:val="24"/>
        </w:rPr>
        <w:t xml:space="preserve">штрафных санкций за нарушения по </w:t>
      </w:r>
      <w:r w:rsidR="00B30A2C" w:rsidRPr="00E40F90">
        <w:rPr>
          <w:rFonts w:ascii="Times New Roman" w:hAnsi="Times New Roman"/>
          <w:sz w:val="24"/>
          <w:szCs w:val="24"/>
        </w:rPr>
        <w:t>административным штрафам, установленным Главой 11 Кодекса РФ, КоАП РФ за административные правонарушения на водном транспорте. Произведена оплата физическими лицами, которым не выставлен штраф.</w:t>
      </w:r>
    </w:p>
    <w:p w:rsidR="00731418" w:rsidRPr="00514C39" w:rsidRDefault="00731418" w:rsidP="00F17A29">
      <w:pPr>
        <w:pStyle w:val="a3"/>
        <w:numPr>
          <w:ilvl w:val="0"/>
          <w:numId w:val="17"/>
        </w:numPr>
        <w:ind w:left="0" w:firstLine="360"/>
        <w:jc w:val="both"/>
        <w:rPr>
          <w:rFonts w:ascii="Times New Roman" w:hAnsi="Times New Roman"/>
          <w:bCs/>
          <w:sz w:val="24"/>
          <w:szCs w:val="24"/>
        </w:rPr>
      </w:pPr>
      <w:r w:rsidRPr="00E40F90">
        <w:rPr>
          <w:rFonts w:ascii="Times New Roman" w:hAnsi="Times New Roman"/>
          <w:sz w:val="24"/>
          <w:szCs w:val="24"/>
        </w:rPr>
        <w:t xml:space="preserve">116 0120101 0004 140 1 205 45 000 на сумму </w:t>
      </w:r>
      <w:r w:rsidR="00E40F90" w:rsidRPr="00E40F90">
        <w:rPr>
          <w:rFonts w:ascii="Times New Roman" w:hAnsi="Times New Roman"/>
          <w:sz w:val="24"/>
          <w:szCs w:val="24"/>
        </w:rPr>
        <w:t>118 646,81</w:t>
      </w:r>
      <w:r w:rsidRPr="00E40F90">
        <w:rPr>
          <w:rFonts w:ascii="Times New Roman" w:hAnsi="Times New Roman"/>
          <w:sz w:val="24"/>
          <w:szCs w:val="24"/>
        </w:rPr>
        <w:t xml:space="preserve"> руб.</w:t>
      </w:r>
      <w:r w:rsidR="00194357" w:rsidRPr="00E40F90">
        <w:rPr>
          <w:rFonts w:ascii="Times New Roman" w:hAnsi="Times New Roman"/>
          <w:sz w:val="24"/>
          <w:szCs w:val="24"/>
        </w:rPr>
        <w:t xml:space="preserve"> по оплате</w:t>
      </w:r>
      <w:r w:rsidR="00194357" w:rsidRPr="00E40F90">
        <w:rPr>
          <w:rFonts w:ascii="Times New Roman" w:hAnsi="Times New Roman"/>
          <w:bCs/>
          <w:sz w:val="24"/>
          <w:szCs w:val="24"/>
        </w:rPr>
        <w:t xml:space="preserve"> штрафных санкций за нарушения по </w:t>
      </w:r>
      <w:r w:rsidR="00194357" w:rsidRPr="00E40F90">
        <w:rPr>
          <w:rFonts w:ascii="Times New Roman" w:hAnsi="Times New Roman"/>
          <w:sz w:val="24"/>
          <w:szCs w:val="24"/>
        </w:rPr>
        <w:t>административным штрафам, установленные Главой 20.4 Кодекса РФ, КоАП РФ за нарушения требований пожарной безопасности.</w:t>
      </w:r>
      <w:r w:rsidR="00166D0A" w:rsidRPr="00E40F90">
        <w:rPr>
          <w:rFonts w:ascii="Times New Roman" w:hAnsi="Times New Roman"/>
          <w:sz w:val="24"/>
          <w:szCs w:val="24"/>
        </w:rPr>
        <w:t xml:space="preserve"> Произведена оплата физическим лицом, которому не выставлен штраф.</w:t>
      </w:r>
    </w:p>
    <w:p w:rsidR="00514C39" w:rsidRPr="00514C39" w:rsidRDefault="00514C39" w:rsidP="00514C39">
      <w:pPr>
        <w:pStyle w:val="a3"/>
        <w:numPr>
          <w:ilvl w:val="0"/>
          <w:numId w:val="17"/>
        </w:numPr>
        <w:ind w:left="0" w:firstLine="360"/>
        <w:jc w:val="both"/>
        <w:rPr>
          <w:rFonts w:ascii="Times New Roman" w:hAnsi="Times New Roman"/>
          <w:bCs/>
          <w:sz w:val="24"/>
          <w:szCs w:val="24"/>
        </w:rPr>
      </w:pPr>
      <w:r>
        <w:rPr>
          <w:rFonts w:ascii="Times New Roman" w:hAnsi="Times New Roman"/>
          <w:sz w:val="24"/>
          <w:szCs w:val="24"/>
        </w:rPr>
        <w:t>0309</w:t>
      </w:r>
      <w:r w:rsidRPr="00F17A29">
        <w:rPr>
          <w:rFonts w:ascii="Times New Roman" w:hAnsi="Times New Roman"/>
          <w:sz w:val="24"/>
          <w:szCs w:val="24"/>
        </w:rPr>
        <w:t xml:space="preserve"> 10401</w:t>
      </w:r>
      <w:r>
        <w:rPr>
          <w:rFonts w:ascii="Times New Roman" w:hAnsi="Times New Roman"/>
          <w:sz w:val="24"/>
          <w:szCs w:val="24"/>
        </w:rPr>
        <w:t>90049</w:t>
      </w:r>
      <w:r w:rsidRPr="00F17A29">
        <w:rPr>
          <w:rFonts w:ascii="Times New Roman" w:hAnsi="Times New Roman"/>
          <w:sz w:val="24"/>
          <w:szCs w:val="24"/>
        </w:rPr>
        <w:t xml:space="preserve"> 134 1 208 14 007 на сумму </w:t>
      </w:r>
      <w:r>
        <w:rPr>
          <w:rFonts w:ascii="Times New Roman" w:hAnsi="Times New Roman"/>
          <w:sz w:val="24"/>
          <w:szCs w:val="24"/>
        </w:rPr>
        <w:t>18 070,00</w:t>
      </w:r>
      <w:r w:rsidRPr="00F17A29">
        <w:rPr>
          <w:rFonts w:ascii="Times New Roman" w:hAnsi="Times New Roman"/>
          <w:sz w:val="24"/>
          <w:szCs w:val="24"/>
        </w:rPr>
        <w:t xml:space="preserve"> руб.  кредиторская задолженность по авансовому отчету по оплате проезда на лечение </w:t>
      </w:r>
      <w:r>
        <w:rPr>
          <w:rFonts w:ascii="Times New Roman" w:hAnsi="Times New Roman"/>
          <w:sz w:val="24"/>
          <w:szCs w:val="24"/>
        </w:rPr>
        <w:t>военнослужащим</w:t>
      </w:r>
      <w:r w:rsidRPr="00F17A29">
        <w:rPr>
          <w:rFonts w:ascii="Times New Roman" w:hAnsi="Times New Roman"/>
          <w:sz w:val="24"/>
          <w:szCs w:val="24"/>
        </w:rPr>
        <w:t>.</w:t>
      </w:r>
      <w:r w:rsidRPr="00F17A29">
        <w:rPr>
          <w:rFonts w:ascii="Times New Roman" w:hAnsi="Times New Roman"/>
          <w:bCs/>
          <w:sz w:val="24"/>
          <w:szCs w:val="24"/>
        </w:rPr>
        <w:t xml:space="preserve"> Финансирование доведено не в полном объеме.</w:t>
      </w:r>
    </w:p>
    <w:p w:rsidR="00FE5BF6" w:rsidRPr="00F17A29" w:rsidRDefault="003D6C45" w:rsidP="00FE5BF6">
      <w:pPr>
        <w:pStyle w:val="a3"/>
        <w:numPr>
          <w:ilvl w:val="0"/>
          <w:numId w:val="17"/>
        </w:numPr>
        <w:ind w:left="0" w:firstLine="360"/>
        <w:jc w:val="both"/>
        <w:rPr>
          <w:rFonts w:ascii="Times New Roman" w:hAnsi="Times New Roman"/>
          <w:bCs/>
          <w:sz w:val="24"/>
          <w:szCs w:val="24"/>
        </w:rPr>
      </w:pPr>
      <w:r w:rsidRPr="00F17A29">
        <w:rPr>
          <w:rFonts w:ascii="Times New Roman" w:hAnsi="Times New Roman"/>
          <w:sz w:val="24"/>
          <w:szCs w:val="24"/>
        </w:rPr>
        <w:t>0310 10401</w:t>
      </w:r>
      <w:r w:rsidR="00FE5BF6" w:rsidRPr="00F17A29">
        <w:rPr>
          <w:rFonts w:ascii="Times New Roman" w:hAnsi="Times New Roman"/>
          <w:sz w:val="24"/>
          <w:szCs w:val="24"/>
        </w:rPr>
        <w:t xml:space="preserve">93970 134 1 208 14 007 на сумму </w:t>
      </w:r>
      <w:r w:rsidR="00F17A29" w:rsidRPr="00F17A29">
        <w:rPr>
          <w:rFonts w:ascii="Times New Roman" w:hAnsi="Times New Roman"/>
          <w:sz w:val="24"/>
          <w:szCs w:val="24"/>
        </w:rPr>
        <w:t>192 291,34</w:t>
      </w:r>
      <w:r w:rsidR="00FE5BF6" w:rsidRPr="00F17A29">
        <w:rPr>
          <w:rFonts w:ascii="Times New Roman" w:hAnsi="Times New Roman"/>
          <w:sz w:val="24"/>
          <w:szCs w:val="24"/>
        </w:rPr>
        <w:t xml:space="preserve"> руб.  кредиторская задолженность по авансовому отчету по оплате проезда на лечение сотрудникам ФПС.</w:t>
      </w:r>
      <w:r w:rsidR="00FE5BF6" w:rsidRPr="00F17A29">
        <w:rPr>
          <w:rFonts w:ascii="Times New Roman" w:hAnsi="Times New Roman"/>
          <w:bCs/>
          <w:sz w:val="24"/>
          <w:szCs w:val="24"/>
        </w:rPr>
        <w:t xml:space="preserve"> Финансирование доведено не в полном объеме.</w:t>
      </w:r>
    </w:p>
    <w:p w:rsidR="002B52F3" w:rsidRDefault="00D46E9F" w:rsidP="00F32390">
      <w:pPr>
        <w:pStyle w:val="a3"/>
        <w:numPr>
          <w:ilvl w:val="0"/>
          <w:numId w:val="17"/>
        </w:numPr>
        <w:ind w:left="0" w:firstLine="357"/>
        <w:jc w:val="both"/>
        <w:rPr>
          <w:rFonts w:ascii="Times New Roman" w:hAnsi="Times New Roman"/>
          <w:bCs/>
          <w:sz w:val="24"/>
          <w:szCs w:val="24"/>
        </w:rPr>
      </w:pPr>
      <w:r w:rsidRPr="00C02B11">
        <w:rPr>
          <w:rFonts w:ascii="Times New Roman" w:hAnsi="Times New Roman"/>
          <w:sz w:val="24"/>
          <w:szCs w:val="24"/>
        </w:rPr>
        <w:t>0310 104</w:t>
      </w:r>
      <w:r w:rsidR="002B52F3" w:rsidRPr="00C02B11">
        <w:rPr>
          <w:rFonts w:ascii="Times New Roman" w:hAnsi="Times New Roman"/>
          <w:sz w:val="24"/>
          <w:szCs w:val="24"/>
        </w:rPr>
        <w:t>019</w:t>
      </w:r>
      <w:r w:rsidRPr="00C02B11">
        <w:rPr>
          <w:rFonts w:ascii="Times New Roman" w:hAnsi="Times New Roman"/>
          <w:sz w:val="24"/>
          <w:szCs w:val="24"/>
        </w:rPr>
        <w:t>3971</w:t>
      </w:r>
      <w:r w:rsidR="002B52F3" w:rsidRPr="00C02B11">
        <w:rPr>
          <w:rFonts w:ascii="Times New Roman" w:hAnsi="Times New Roman"/>
          <w:sz w:val="24"/>
          <w:szCs w:val="24"/>
        </w:rPr>
        <w:t xml:space="preserve"> </w:t>
      </w:r>
      <w:r w:rsidR="00A07888" w:rsidRPr="00C02B11">
        <w:rPr>
          <w:rFonts w:ascii="Times New Roman" w:hAnsi="Times New Roman"/>
          <w:sz w:val="24"/>
          <w:szCs w:val="24"/>
        </w:rPr>
        <w:t>24</w:t>
      </w:r>
      <w:r w:rsidR="00E13328" w:rsidRPr="00C02B11">
        <w:rPr>
          <w:rFonts w:ascii="Times New Roman" w:hAnsi="Times New Roman"/>
          <w:sz w:val="24"/>
          <w:szCs w:val="24"/>
        </w:rPr>
        <w:t>4</w:t>
      </w:r>
      <w:r w:rsidR="002B52F3" w:rsidRPr="00C02B11">
        <w:rPr>
          <w:rFonts w:ascii="Times New Roman" w:hAnsi="Times New Roman"/>
          <w:sz w:val="24"/>
          <w:szCs w:val="24"/>
        </w:rPr>
        <w:t xml:space="preserve"> 1 30</w:t>
      </w:r>
      <w:r w:rsidR="00A07888" w:rsidRPr="00C02B11">
        <w:rPr>
          <w:rFonts w:ascii="Times New Roman" w:hAnsi="Times New Roman"/>
          <w:sz w:val="24"/>
          <w:szCs w:val="24"/>
        </w:rPr>
        <w:t>2</w:t>
      </w:r>
      <w:r w:rsidR="002B52F3" w:rsidRPr="00C02B11">
        <w:rPr>
          <w:rFonts w:ascii="Times New Roman" w:hAnsi="Times New Roman"/>
          <w:sz w:val="24"/>
          <w:szCs w:val="24"/>
        </w:rPr>
        <w:t xml:space="preserve"> </w:t>
      </w:r>
      <w:r w:rsidR="00E13328" w:rsidRPr="00C02B11">
        <w:rPr>
          <w:rFonts w:ascii="Times New Roman" w:hAnsi="Times New Roman"/>
          <w:sz w:val="24"/>
          <w:szCs w:val="24"/>
        </w:rPr>
        <w:t>26</w:t>
      </w:r>
      <w:r w:rsidR="002B52F3" w:rsidRPr="00C02B11">
        <w:rPr>
          <w:rFonts w:ascii="Times New Roman" w:hAnsi="Times New Roman"/>
          <w:sz w:val="24"/>
          <w:szCs w:val="24"/>
        </w:rPr>
        <w:t> 00</w:t>
      </w:r>
      <w:r w:rsidR="00A07888" w:rsidRPr="00C02B11">
        <w:rPr>
          <w:rFonts w:ascii="Times New Roman" w:hAnsi="Times New Roman"/>
          <w:sz w:val="24"/>
          <w:szCs w:val="24"/>
        </w:rPr>
        <w:t>4</w:t>
      </w:r>
      <w:r w:rsidR="002B52F3" w:rsidRPr="00C02B11">
        <w:rPr>
          <w:rFonts w:ascii="Times New Roman" w:hAnsi="Times New Roman"/>
          <w:sz w:val="24"/>
          <w:szCs w:val="24"/>
        </w:rPr>
        <w:t xml:space="preserve"> на сумму </w:t>
      </w:r>
      <w:r w:rsidR="00C02B11" w:rsidRPr="00C02B11">
        <w:rPr>
          <w:rFonts w:ascii="Times New Roman" w:hAnsi="Times New Roman"/>
          <w:sz w:val="24"/>
          <w:szCs w:val="24"/>
        </w:rPr>
        <w:t>151 177,38</w:t>
      </w:r>
      <w:r w:rsidR="002B52F3" w:rsidRPr="00C02B11">
        <w:rPr>
          <w:rFonts w:ascii="Times New Roman" w:hAnsi="Times New Roman"/>
          <w:sz w:val="24"/>
          <w:szCs w:val="24"/>
        </w:rPr>
        <w:t xml:space="preserve"> руб. </w:t>
      </w:r>
      <w:r w:rsidR="00D25E13" w:rsidRPr="00C02B11">
        <w:rPr>
          <w:rFonts w:ascii="Times New Roman" w:hAnsi="Times New Roman"/>
          <w:sz w:val="24"/>
          <w:szCs w:val="24"/>
        </w:rPr>
        <w:t xml:space="preserve">кредиторская задолженность по </w:t>
      </w:r>
      <w:r w:rsidR="00A07888" w:rsidRPr="00C02B11">
        <w:rPr>
          <w:rFonts w:ascii="Times New Roman" w:hAnsi="Times New Roman"/>
          <w:sz w:val="24"/>
          <w:szCs w:val="24"/>
        </w:rPr>
        <w:t xml:space="preserve">расчетам за </w:t>
      </w:r>
      <w:r w:rsidR="00E13328" w:rsidRPr="00C02B11">
        <w:rPr>
          <w:rFonts w:ascii="Times New Roman" w:hAnsi="Times New Roman"/>
          <w:sz w:val="24"/>
          <w:szCs w:val="24"/>
        </w:rPr>
        <w:t xml:space="preserve">оказанные сотрудникам ГУ медицинские </w:t>
      </w:r>
      <w:r w:rsidR="00A07888" w:rsidRPr="00C02B11">
        <w:rPr>
          <w:rFonts w:ascii="Times New Roman" w:hAnsi="Times New Roman"/>
          <w:sz w:val="24"/>
          <w:szCs w:val="24"/>
        </w:rPr>
        <w:t>услуги.</w:t>
      </w:r>
      <w:r w:rsidR="00D25E13" w:rsidRPr="00C02B11">
        <w:rPr>
          <w:rFonts w:ascii="Times New Roman" w:hAnsi="Times New Roman"/>
          <w:sz w:val="24"/>
          <w:szCs w:val="24"/>
        </w:rPr>
        <w:t xml:space="preserve"> </w:t>
      </w:r>
      <w:r w:rsidR="001274D1" w:rsidRPr="00C02B11">
        <w:rPr>
          <w:rFonts w:ascii="Times New Roman" w:hAnsi="Times New Roman"/>
          <w:bCs/>
          <w:sz w:val="24"/>
          <w:szCs w:val="24"/>
        </w:rPr>
        <w:t>Финансирование доведено не в полном объеме.</w:t>
      </w:r>
    </w:p>
    <w:p w:rsidR="00FE47C1" w:rsidRPr="00134CEB" w:rsidRDefault="00FE47C1" w:rsidP="00F32390">
      <w:pPr>
        <w:pStyle w:val="a3"/>
        <w:numPr>
          <w:ilvl w:val="0"/>
          <w:numId w:val="17"/>
        </w:numPr>
        <w:ind w:left="0" w:firstLine="357"/>
        <w:jc w:val="both"/>
        <w:rPr>
          <w:rFonts w:ascii="Times New Roman" w:hAnsi="Times New Roman"/>
          <w:bCs/>
          <w:sz w:val="24"/>
          <w:szCs w:val="24"/>
        </w:rPr>
      </w:pPr>
      <w:r>
        <w:rPr>
          <w:rFonts w:ascii="Times New Roman" w:hAnsi="Times New Roman"/>
          <w:bCs/>
          <w:sz w:val="24"/>
          <w:szCs w:val="24"/>
        </w:rPr>
        <w:t xml:space="preserve">1004 03405 93991 133 1 302 66 007 </w:t>
      </w:r>
      <w:r w:rsidRPr="00135FDB">
        <w:rPr>
          <w:rFonts w:ascii="Times New Roman" w:hAnsi="Times New Roman"/>
          <w:sz w:val="24"/>
          <w:szCs w:val="24"/>
        </w:rPr>
        <w:t xml:space="preserve">на сумму </w:t>
      </w:r>
      <w:r>
        <w:rPr>
          <w:rFonts w:ascii="Times New Roman" w:hAnsi="Times New Roman"/>
          <w:sz w:val="24"/>
          <w:szCs w:val="24"/>
        </w:rPr>
        <w:t>19 270,80</w:t>
      </w:r>
      <w:r w:rsidRPr="00135FDB">
        <w:rPr>
          <w:rFonts w:ascii="Times New Roman" w:hAnsi="Times New Roman"/>
          <w:sz w:val="24"/>
          <w:szCs w:val="24"/>
        </w:rPr>
        <w:t xml:space="preserve"> руб.</w:t>
      </w:r>
      <w:r w:rsidRPr="00FB348D">
        <w:rPr>
          <w:rFonts w:ascii="Times New Roman" w:hAnsi="Times New Roman"/>
          <w:color w:val="FF0000"/>
          <w:sz w:val="24"/>
          <w:szCs w:val="24"/>
        </w:rPr>
        <w:t xml:space="preserve"> </w:t>
      </w:r>
      <w:r w:rsidRPr="00134CEB">
        <w:rPr>
          <w:rFonts w:ascii="Times New Roman" w:hAnsi="Times New Roman"/>
          <w:sz w:val="24"/>
          <w:szCs w:val="24"/>
        </w:rPr>
        <w:t>кредиторская задолженность по оплате отпуска по беременности и родам сотрудникам ФПС.</w:t>
      </w:r>
      <w:r w:rsidRPr="00134CEB">
        <w:rPr>
          <w:rFonts w:ascii="Times New Roman" w:hAnsi="Times New Roman"/>
          <w:bCs/>
          <w:sz w:val="24"/>
          <w:szCs w:val="24"/>
        </w:rPr>
        <w:t xml:space="preserve"> Финансирование доведено не в полном объеме</w:t>
      </w:r>
    </w:p>
    <w:p w:rsidR="00304DBD" w:rsidRPr="00134CEB" w:rsidRDefault="002741B4" w:rsidP="007229E8">
      <w:pPr>
        <w:pStyle w:val="a3"/>
        <w:numPr>
          <w:ilvl w:val="0"/>
          <w:numId w:val="17"/>
        </w:numPr>
        <w:ind w:left="0" w:firstLine="360"/>
        <w:jc w:val="both"/>
        <w:rPr>
          <w:rFonts w:ascii="Times New Roman" w:hAnsi="Times New Roman"/>
          <w:bCs/>
          <w:sz w:val="24"/>
          <w:szCs w:val="24"/>
        </w:rPr>
      </w:pPr>
      <w:r w:rsidRPr="00134CEB">
        <w:rPr>
          <w:rFonts w:ascii="Times New Roman" w:hAnsi="Times New Roman"/>
          <w:sz w:val="24"/>
          <w:szCs w:val="24"/>
        </w:rPr>
        <w:t xml:space="preserve"> 0310 104</w:t>
      </w:r>
      <w:r w:rsidR="00E13328" w:rsidRPr="00134CEB">
        <w:rPr>
          <w:rFonts w:ascii="Times New Roman" w:hAnsi="Times New Roman"/>
          <w:sz w:val="24"/>
          <w:szCs w:val="24"/>
        </w:rPr>
        <w:t>0190049 129 1</w:t>
      </w:r>
      <w:r w:rsidRPr="00134CEB">
        <w:rPr>
          <w:rFonts w:ascii="Times New Roman" w:hAnsi="Times New Roman"/>
          <w:sz w:val="24"/>
          <w:szCs w:val="24"/>
        </w:rPr>
        <w:t> </w:t>
      </w:r>
      <w:r w:rsidR="00E13328" w:rsidRPr="00134CEB">
        <w:rPr>
          <w:rFonts w:ascii="Times New Roman" w:hAnsi="Times New Roman"/>
          <w:sz w:val="24"/>
          <w:szCs w:val="24"/>
        </w:rPr>
        <w:t>303</w:t>
      </w:r>
      <w:r w:rsidRPr="00134CEB">
        <w:rPr>
          <w:rFonts w:ascii="Times New Roman" w:hAnsi="Times New Roman"/>
          <w:sz w:val="24"/>
          <w:szCs w:val="24"/>
        </w:rPr>
        <w:t xml:space="preserve"> 10</w:t>
      </w:r>
      <w:r w:rsidR="00E13328" w:rsidRPr="00134CEB">
        <w:rPr>
          <w:rFonts w:ascii="Times New Roman" w:hAnsi="Times New Roman"/>
          <w:sz w:val="24"/>
          <w:szCs w:val="24"/>
        </w:rPr>
        <w:t xml:space="preserve"> </w:t>
      </w:r>
      <w:r w:rsidR="00F32390" w:rsidRPr="00134CEB">
        <w:rPr>
          <w:rFonts w:ascii="Times New Roman" w:hAnsi="Times New Roman"/>
          <w:sz w:val="24"/>
          <w:szCs w:val="24"/>
        </w:rPr>
        <w:t>001</w:t>
      </w:r>
      <w:r w:rsidR="001274D1" w:rsidRPr="00134CEB">
        <w:rPr>
          <w:rFonts w:ascii="Times New Roman" w:hAnsi="Times New Roman"/>
          <w:sz w:val="24"/>
          <w:szCs w:val="24"/>
        </w:rPr>
        <w:t xml:space="preserve"> </w:t>
      </w:r>
      <w:r w:rsidR="00E13328" w:rsidRPr="00134CEB">
        <w:rPr>
          <w:rFonts w:ascii="Times New Roman" w:hAnsi="Times New Roman"/>
          <w:sz w:val="24"/>
          <w:szCs w:val="24"/>
        </w:rPr>
        <w:t>на сумму</w:t>
      </w:r>
      <w:r w:rsidR="001274D1" w:rsidRPr="00134CEB">
        <w:rPr>
          <w:rFonts w:ascii="Times New Roman" w:hAnsi="Times New Roman"/>
          <w:sz w:val="24"/>
          <w:szCs w:val="24"/>
        </w:rPr>
        <w:t xml:space="preserve"> </w:t>
      </w:r>
      <w:r w:rsidR="00135FDB" w:rsidRPr="00134CEB">
        <w:rPr>
          <w:rFonts w:ascii="Times New Roman" w:hAnsi="Times New Roman"/>
          <w:sz w:val="24"/>
          <w:szCs w:val="24"/>
        </w:rPr>
        <w:t>320,32</w:t>
      </w:r>
      <w:r w:rsidRPr="00134CEB">
        <w:rPr>
          <w:rFonts w:ascii="Times New Roman" w:hAnsi="Times New Roman"/>
          <w:sz w:val="24"/>
          <w:szCs w:val="24"/>
        </w:rPr>
        <w:t xml:space="preserve"> руб. </w:t>
      </w:r>
      <w:r w:rsidR="001274D1" w:rsidRPr="00134CEB">
        <w:rPr>
          <w:rFonts w:ascii="Times New Roman" w:hAnsi="Times New Roman"/>
          <w:sz w:val="24"/>
          <w:szCs w:val="24"/>
        </w:rPr>
        <w:t>кредиторская задолженность по выплатам на страховые взносы</w:t>
      </w:r>
      <w:r w:rsidR="00F32390" w:rsidRPr="00134CEB">
        <w:rPr>
          <w:rFonts w:ascii="Times New Roman" w:hAnsi="Times New Roman"/>
          <w:sz w:val="24"/>
          <w:szCs w:val="24"/>
        </w:rPr>
        <w:t xml:space="preserve"> на </w:t>
      </w:r>
      <w:r w:rsidR="001F45D5" w:rsidRPr="00134CEB">
        <w:rPr>
          <w:rFonts w:ascii="Times New Roman" w:hAnsi="Times New Roman"/>
          <w:sz w:val="24"/>
          <w:szCs w:val="24"/>
        </w:rPr>
        <w:t xml:space="preserve">дополнительное </w:t>
      </w:r>
      <w:r w:rsidR="00F32390" w:rsidRPr="00134CEB">
        <w:rPr>
          <w:rFonts w:ascii="Times New Roman" w:hAnsi="Times New Roman"/>
          <w:sz w:val="24"/>
          <w:szCs w:val="24"/>
        </w:rPr>
        <w:t>пенсионное страхование</w:t>
      </w:r>
      <w:r w:rsidR="001274D1" w:rsidRPr="00134CEB">
        <w:rPr>
          <w:rFonts w:ascii="Times New Roman" w:hAnsi="Times New Roman"/>
          <w:sz w:val="24"/>
          <w:szCs w:val="24"/>
        </w:rPr>
        <w:t>.</w:t>
      </w:r>
      <w:r w:rsidR="001274D1" w:rsidRPr="00134CEB">
        <w:rPr>
          <w:rFonts w:ascii="Times New Roman" w:hAnsi="Times New Roman"/>
          <w:bCs/>
          <w:sz w:val="24"/>
          <w:szCs w:val="24"/>
        </w:rPr>
        <w:t xml:space="preserve"> Финансирование доведено не в полном объеме.</w:t>
      </w:r>
    </w:p>
    <w:p w:rsidR="001274D1" w:rsidRPr="00134CEB" w:rsidRDefault="00F32390" w:rsidP="00F32390">
      <w:pPr>
        <w:pStyle w:val="a3"/>
        <w:numPr>
          <w:ilvl w:val="0"/>
          <w:numId w:val="17"/>
        </w:numPr>
        <w:ind w:left="0" w:firstLine="357"/>
        <w:jc w:val="both"/>
        <w:rPr>
          <w:rFonts w:ascii="Times New Roman" w:hAnsi="Times New Roman"/>
          <w:bCs/>
          <w:sz w:val="24"/>
          <w:szCs w:val="24"/>
        </w:rPr>
      </w:pPr>
      <w:r w:rsidRPr="00134CEB">
        <w:rPr>
          <w:rFonts w:ascii="Times New Roman" w:hAnsi="Times New Roman"/>
          <w:bCs/>
          <w:sz w:val="24"/>
          <w:szCs w:val="24"/>
        </w:rPr>
        <w:t xml:space="preserve"> </w:t>
      </w:r>
      <w:r w:rsidR="00304DBD" w:rsidRPr="00134CEB">
        <w:rPr>
          <w:rFonts w:ascii="Times New Roman" w:hAnsi="Times New Roman"/>
          <w:bCs/>
          <w:sz w:val="24"/>
          <w:szCs w:val="24"/>
        </w:rPr>
        <w:t>0310 104</w:t>
      </w:r>
      <w:r w:rsidRPr="00134CEB">
        <w:rPr>
          <w:rFonts w:ascii="Times New Roman" w:hAnsi="Times New Roman"/>
          <w:bCs/>
          <w:sz w:val="24"/>
          <w:szCs w:val="24"/>
        </w:rPr>
        <w:t xml:space="preserve">0190049 851 1 303 </w:t>
      </w:r>
      <w:r w:rsidR="001274D1" w:rsidRPr="00134CEB">
        <w:rPr>
          <w:rFonts w:ascii="Times New Roman" w:hAnsi="Times New Roman"/>
          <w:bCs/>
          <w:sz w:val="24"/>
          <w:szCs w:val="24"/>
        </w:rPr>
        <w:t xml:space="preserve">13 </w:t>
      </w:r>
      <w:r w:rsidRPr="00134CEB">
        <w:rPr>
          <w:rFonts w:ascii="Times New Roman" w:hAnsi="Times New Roman"/>
          <w:bCs/>
          <w:sz w:val="24"/>
          <w:szCs w:val="24"/>
        </w:rPr>
        <w:t>001</w:t>
      </w:r>
      <w:r w:rsidR="001274D1" w:rsidRPr="00134CEB">
        <w:rPr>
          <w:rFonts w:ascii="Times New Roman" w:hAnsi="Times New Roman"/>
          <w:bCs/>
          <w:sz w:val="24"/>
          <w:szCs w:val="24"/>
        </w:rPr>
        <w:t xml:space="preserve"> на сумму </w:t>
      </w:r>
      <w:r w:rsidR="007229E8" w:rsidRPr="00134CEB">
        <w:rPr>
          <w:rFonts w:ascii="Times New Roman" w:hAnsi="Times New Roman"/>
          <w:bCs/>
          <w:sz w:val="24"/>
          <w:szCs w:val="24"/>
        </w:rPr>
        <w:t>97 194,00</w:t>
      </w:r>
      <w:r w:rsidR="001274D1" w:rsidRPr="00134CEB">
        <w:rPr>
          <w:rFonts w:ascii="Times New Roman" w:hAnsi="Times New Roman"/>
          <w:bCs/>
          <w:sz w:val="24"/>
          <w:szCs w:val="24"/>
        </w:rPr>
        <w:t xml:space="preserve"> руб</w:t>
      </w:r>
      <w:r w:rsidRPr="00134CEB">
        <w:rPr>
          <w:rFonts w:ascii="Times New Roman" w:hAnsi="Times New Roman"/>
          <w:bCs/>
          <w:sz w:val="24"/>
          <w:szCs w:val="24"/>
        </w:rPr>
        <w:t>.</w:t>
      </w:r>
      <w:r w:rsidR="001274D1" w:rsidRPr="00134CEB">
        <w:rPr>
          <w:rFonts w:ascii="Times New Roman" w:hAnsi="Times New Roman"/>
          <w:bCs/>
          <w:sz w:val="24"/>
          <w:szCs w:val="24"/>
        </w:rPr>
        <w:t xml:space="preserve"> кредитор</w:t>
      </w:r>
      <w:r w:rsidR="00B159C8">
        <w:rPr>
          <w:rFonts w:ascii="Times New Roman" w:hAnsi="Times New Roman"/>
          <w:bCs/>
          <w:sz w:val="24"/>
          <w:szCs w:val="24"/>
        </w:rPr>
        <w:t>с</w:t>
      </w:r>
      <w:r w:rsidR="001274D1" w:rsidRPr="00134CEB">
        <w:rPr>
          <w:rFonts w:ascii="Times New Roman" w:hAnsi="Times New Roman"/>
          <w:bCs/>
          <w:sz w:val="24"/>
          <w:szCs w:val="24"/>
        </w:rPr>
        <w:t>кая задолженность по уплате земельного налога. Финансирование доведено не в полном объеме.</w:t>
      </w:r>
    </w:p>
    <w:p w:rsidR="00147C1D" w:rsidRPr="00134CEB" w:rsidRDefault="00147C1D" w:rsidP="00147C1D">
      <w:pPr>
        <w:pStyle w:val="a3"/>
        <w:numPr>
          <w:ilvl w:val="0"/>
          <w:numId w:val="17"/>
        </w:numPr>
        <w:ind w:left="0" w:firstLine="357"/>
        <w:jc w:val="both"/>
        <w:rPr>
          <w:rFonts w:ascii="Times New Roman" w:hAnsi="Times New Roman"/>
          <w:bCs/>
          <w:sz w:val="24"/>
          <w:szCs w:val="24"/>
        </w:rPr>
      </w:pPr>
      <w:r w:rsidRPr="00134CEB">
        <w:rPr>
          <w:rFonts w:ascii="Times New Roman" w:hAnsi="Times New Roman"/>
          <w:bCs/>
          <w:sz w:val="24"/>
          <w:szCs w:val="24"/>
        </w:rPr>
        <w:lastRenderedPageBreak/>
        <w:t xml:space="preserve"> 0310 1040190049 129 1 303 15 001 на сумму 15 633,02 руб. </w:t>
      </w:r>
      <w:r w:rsidRPr="00134CEB">
        <w:rPr>
          <w:rFonts w:ascii="Times New Roman" w:hAnsi="Times New Roman"/>
          <w:sz w:val="24"/>
          <w:szCs w:val="24"/>
        </w:rPr>
        <w:t xml:space="preserve">кредиторская задолженность по </w:t>
      </w:r>
      <w:r w:rsidR="001F45D5" w:rsidRPr="00134CEB">
        <w:rPr>
          <w:rFonts w:ascii="Times New Roman" w:hAnsi="Times New Roman"/>
          <w:sz w:val="24"/>
          <w:szCs w:val="24"/>
        </w:rPr>
        <w:t>единому страховому взносу</w:t>
      </w:r>
      <w:r w:rsidRPr="00134CEB">
        <w:rPr>
          <w:rFonts w:ascii="Times New Roman" w:hAnsi="Times New Roman"/>
          <w:bCs/>
          <w:sz w:val="24"/>
          <w:szCs w:val="24"/>
        </w:rPr>
        <w:t>. Финансирование доведено не в полном объеме.</w:t>
      </w:r>
    </w:p>
    <w:p w:rsidR="00147C1D" w:rsidRPr="00134CEB" w:rsidRDefault="00147C1D" w:rsidP="00F32390">
      <w:pPr>
        <w:pStyle w:val="a3"/>
        <w:numPr>
          <w:ilvl w:val="0"/>
          <w:numId w:val="17"/>
        </w:numPr>
        <w:ind w:left="0" w:firstLine="357"/>
        <w:jc w:val="both"/>
        <w:rPr>
          <w:rFonts w:ascii="Times New Roman" w:hAnsi="Times New Roman"/>
          <w:bCs/>
          <w:sz w:val="24"/>
          <w:szCs w:val="24"/>
        </w:rPr>
      </w:pPr>
      <w:r w:rsidRPr="00134CEB">
        <w:rPr>
          <w:rFonts w:ascii="Times New Roman" w:hAnsi="Times New Roman"/>
          <w:bCs/>
          <w:sz w:val="24"/>
          <w:szCs w:val="24"/>
        </w:rPr>
        <w:t xml:space="preserve"> 0310 1040190049 139 1 303 15 001 на сумму 41 578,99 руб. </w:t>
      </w:r>
      <w:r w:rsidR="001F45D5" w:rsidRPr="00134CEB">
        <w:rPr>
          <w:rFonts w:ascii="Times New Roman" w:hAnsi="Times New Roman"/>
          <w:sz w:val="24"/>
          <w:szCs w:val="24"/>
        </w:rPr>
        <w:t>кредиторская задолженность по единому страховому взносу</w:t>
      </w:r>
      <w:r w:rsidRPr="00134CEB">
        <w:rPr>
          <w:rFonts w:ascii="Times New Roman" w:hAnsi="Times New Roman"/>
          <w:bCs/>
          <w:sz w:val="24"/>
          <w:szCs w:val="24"/>
        </w:rPr>
        <w:t>. Финансирование доведено не в полном объеме.</w:t>
      </w:r>
    </w:p>
    <w:p w:rsidR="00FD0F17" w:rsidRPr="005E285A" w:rsidRDefault="00FF4DDD" w:rsidP="001274D1">
      <w:pPr>
        <w:pStyle w:val="a3"/>
        <w:numPr>
          <w:ilvl w:val="0"/>
          <w:numId w:val="17"/>
        </w:numPr>
        <w:ind w:left="0" w:firstLine="360"/>
        <w:jc w:val="both"/>
        <w:rPr>
          <w:rFonts w:ascii="Times New Roman" w:hAnsi="Times New Roman"/>
          <w:bCs/>
          <w:sz w:val="24"/>
          <w:szCs w:val="24"/>
        </w:rPr>
      </w:pPr>
      <w:r w:rsidRPr="00FB348D">
        <w:rPr>
          <w:rFonts w:ascii="Times New Roman" w:hAnsi="Times New Roman"/>
          <w:color w:val="FF0000"/>
          <w:sz w:val="24"/>
          <w:szCs w:val="24"/>
        </w:rPr>
        <w:t xml:space="preserve"> </w:t>
      </w:r>
      <w:r w:rsidRPr="005E285A">
        <w:rPr>
          <w:rFonts w:ascii="Times New Roman" w:hAnsi="Times New Roman"/>
          <w:sz w:val="24"/>
          <w:szCs w:val="24"/>
        </w:rPr>
        <w:t>20710010010000199</w:t>
      </w:r>
      <w:r w:rsidR="00520E73" w:rsidRPr="005E285A">
        <w:rPr>
          <w:rFonts w:ascii="Times New Roman" w:hAnsi="Times New Roman"/>
          <w:sz w:val="24"/>
          <w:szCs w:val="24"/>
        </w:rPr>
        <w:t> </w:t>
      </w:r>
      <w:r w:rsidR="00A07888" w:rsidRPr="005E285A">
        <w:rPr>
          <w:rFonts w:ascii="Times New Roman" w:hAnsi="Times New Roman"/>
          <w:sz w:val="24"/>
          <w:szCs w:val="24"/>
        </w:rPr>
        <w:t>1</w:t>
      </w:r>
      <w:r w:rsidRPr="005E285A">
        <w:rPr>
          <w:rFonts w:ascii="Times New Roman" w:hAnsi="Times New Roman"/>
          <w:sz w:val="24"/>
          <w:szCs w:val="24"/>
        </w:rPr>
        <w:t> </w:t>
      </w:r>
      <w:r w:rsidR="00520E73" w:rsidRPr="005E285A">
        <w:rPr>
          <w:rFonts w:ascii="Times New Roman" w:hAnsi="Times New Roman"/>
          <w:sz w:val="24"/>
          <w:szCs w:val="24"/>
        </w:rPr>
        <w:t>4</w:t>
      </w:r>
      <w:r w:rsidRPr="005E285A">
        <w:rPr>
          <w:rFonts w:ascii="Times New Roman" w:hAnsi="Times New Roman"/>
          <w:sz w:val="24"/>
          <w:szCs w:val="24"/>
        </w:rPr>
        <w:t xml:space="preserve">01 </w:t>
      </w:r>
      <w:r w:rsidR="00A07888" w:rsidRPr="005E285A">
        <w:rPr>
          <w:rFonts w:ascii="Times New Roman" w:hAnsi="Times New Roman"/>
          <w:sz w:val="24"/>
          <w:szCs w:val="24"/>
        </w:rPr>
        <w:t>40</w:t>
      </w:r>
      <w:r w:rsidR="00520E73" w:rsidRPr="005E285A">
        <w:rPr>
          <w:rFonts w:ascii="Times New Roman" w:hAnsi="Times New Roman"/>
          <w:sz w:val="24"/>
          <w:szCs w:val="24"/>
        </w:rPr>
        <w:t xml:space="preserve"> </w:t>
      </w:r>
      <w:r w:rsidR="00A07888" w:rsidRPr="005E285A">
        <w:rPr>
          <w:rFonts w:ascii="Times New Roman" w:hAnsi="Times New Roman"/>
          <w:sz w:val="24"/>
          <w:szCs w:val="24"/>
        </w:rPr>
        <w:t>182</w:t>
      </w:r>
      <w:r w:rsidR="00520E73" w:rsidRPr="005E285A">
        <w:rPr>
          <w:rFonts w:ascii="Times New Roman" w:hAnsi="Times New Roman"/>
          <w:sz w:val="24"/>
          <w:szCs w:val="24"/>
        </w:rPr>
        <w:t xml:space="preserve"> на сумму </w:t>
      </w:r>
      <w:r w:rsidR="006C2B4E">
        <w:rPr>
          <w:rFonts w:ascii="Times New Roman" w:hAnsi="Times New Roman"/>
          <w:sz w:val="24"/>
          <w:szCs w:val="24"/>
        </w:rPr>
        <w:t>5 042 846,32</w:t>
      </w:r>
      <w:r w:rsidRPr="005E285A">
        <w:rPr>
          <w:rFonts w:ascii="Times New Roman" w:hAnsi="Times New Roman"/>
          <w:sz w:val="24"/>
          <w:szCs w:val="24"/>
        </w:rPr>
        <w:t xml:space="preserve"> руб. </w:t>
      </w:r>
      <w:r w:rsidR="00FD0F17" w:rsidRPr="005E285A">
        <w:rPr>
          <w:rFonts w:ascii="Times New Roman" w:hAnsi="Times New Roman"/>
          <w:sz w:val="24"/>
          <w:szCs w:val="24"/>
        </w:rPr>
        <w:t xml:space="preserve">начислены доходы </w:t>
      </w:r>
      <w:r w:rsidR="009E354B" w:rsidRPr="005E285A">
        <w:rPr>
          <w:rFonts w:ascii="Times New Roman" w:hAnsi="Times New Roman"/>
          <w:sz w:val="24"/>
          <w:szCs w:val="24"/>
        </w:rPr>
        <w:t xml:space="preserve">за переданное движимое имущество </w:t>
      </w:r>
      <w:r w:rsidR="005844A4" w:rsidRPr="005E285A">
        <w:rPr>
          <w:rFonts w:ascii="Times New Roman" w:hAnsi="Times New Roman"/>
          <w:sz w:val="24"/>
          <w:szCs w:val="24"/>
        </w:rPr>
        <w:t>по договору безвозмездного пользования  от 11.01.2021 г. № 01/2021-БП от ГБУ «ОГПС и ГО»</w:t>
      </w:r>
      <w:r w:rsidR="00115A2F" w:rsidRPr="005E285A">
        <w:rPr>
          <w:rFonts w:ascii="Times New Roman" w:hAnsi="Times New Roman"/>
          <w:sz w:val="24"/>
          <w:szCs w:val="24"/>
        </w:rPr>
        <w:t>.</w:t>
      </w:r>
    </w:p>
    <w:p w:rsidR="001F0E4F" w:rsidRPr="009A268C" w:rsidRDefault="00275B7E" w:rsidP="001274D1">
      <w:pPr>
        <w:pStyle w:val="a3"/>
        <w:numPr>
          <w:ilvl w:val="0"/>
          <w:numId w:val="17"/>
        </w:numPr>
        <w:ind w:left="0" w:firstLine="360"/>
        <w:jc w:val="both"/>
        <w:rPr>
          <w:rFonts w:ascii="Times New Roman" w:hAnsi="Times New Roman"/>
          <w:bCs/>
          <w:sz w:val="24"/>
          <w:szCs w:val="24"/>
        </w:rPr>
      </w:pPr>
      <w:r w:rsidRPr="00FB348D">
        <w:rPr>
          <w:rFonts w:ascii="Times New Roman" w:hAnsi="Times New Roman"/>
          <w:color w:val="FF0000"/>
          <w:sz w:val="24"/>
          <w:szCs w:val="24"/>
        </w:rPr>
        <w:t xml:space="preserve"> </w:t>
      </w:r>
      <w:r w:rsidR="001F0E4F" w:rsidRPr="009A268C">
        <w:rPr>
          <w:rFonts w:ascii="Times New Roman" w:hAnsi="Times New Roman"/>
          <w:sz w:val="24"/>
          <w:szCs w:val="24"/>
        </w:rPr>
        <w:t>по сч.401.60 на кон</w:t>
      </w:r>
      <w:r w:rsidR="00115A2F" w:rsidRPr="009A268C">
        <w:rPr>
          <w:rFonts w:ascii="Times New Roman" w:hAnsi="Times New Roman"/>
          <w:sz w:val="24"/>
          <w:szCs w:val="24"/>
        </w:rPr>
        <w:t>ец отчетного периода составила 32</w:t>
      </w:r>
      <w:r w:rsidR="00D83B7E">
        <w:rPr>
          <w:rFonts w:ascii="Times New Roman" w:hAnsi="Times New Roman"/>
          <w:sz w:val="24"/>
          <w:szCs w:val="24"/>
        </w:rPr>
        <w:t> 497 896,14</w:t>
      </w:r>
      <w:r w:rsidR="001F0E4F" w:rsidRPr="009A268C">
        <w:rPr>
          <w:rFonts w:ascii="Times New Roman" w:hAnsi="Times New Roman"/>
          <w:sz w:val="24"/>
          <w:szCs w:val="24"/>
        </w:rPr>
        <w:t xml:space="preserve"> руб. (резерв отпусков).</w:t>
      </w:r>
    </w:p>
    <w:p w:rsidR="00A175F0" w:rsidRPr="0086590C" w:rsidRDefault="00A175F0" w:rsidP="00A067F2">
      <w:pPr>
        <w:pStyle w:val="a3"/>
        <w:jc w:val="both"/>
        <w:rPr>
          <w:rFonts w:ascii="Times New Roman" w:hAnsi="Times New Roman"/>
          <w:b/>
          <w:sz w:val="24"/>
          <w:szCs w:val="24"/>
        </w:rPr>
      </w:pPr>
    </w:p>
    <w:p w:rsidR="0086590C" w:rsidRDefault="007457F4" w:rsidP="0086590C">
      <w:pPr>
        <w:pStyle w:val="a3"/>
        <w:jc w:val="center"/>
        <w:rPr>
          <w:rFonts w:ascii="Times New Roman" w:hAnsi="Times New Roman"/>
          <w:b/>
          <w:sz w:val="24"/>
          <w:szCs w:val="24"/>
        </w:rPr>
      </w:pPr>
      <w:r w:rsidRPr="0086590C">
        <w:rPr>
          <w:rFonts w:ascii="Times New Roman" w:hAnsi="Times New Roman"/>
          <w:b/>
          <w:sz w:val="24"/>
          <w:szCs w:val="24"/>
        </w:rPr>
        <w:t>Сведения об остатках денежных средств на счетах получателя бюджетных средств  (ф. 0503178)</w:t>
      </w:r>
      <w:r w:rsidR="0014388E" w:rsidRPr="0086590C">
        <w:rPr>
          <w:rFonts w:ascii="Times New Roman" w:hAnsi="Times New Roman"/>
          <w:b/>
          <w:sz w:val="24"/>
          <w:szCs w:val="24"/>
        </w:rPr>
        <w:t xml:space="preserve"> </w:t>
      </w:r>
    </w:p>
    <w:p w:rsidR="007B6672" w:rsidRPr="0086590C" w:rsidRDefault="007B6672" w:rsidP="0086590C">
      <w:pPr>
        <w:pStyle w:val="a3"/>
        <w:jc w:val="center"/>
        <w:rPr>
          <w:rFonts w:ascii="Times New Roman" w:hAnsi="Times New Roman"/>
          <w:b/>
          <w:sz w:val="24"/>
          <w:szCs w:val="24"/>
        </w:rPr>
      </w:pPr>
    </w:p>
    <w:p w:rsidR="0086590C" w:rsidRDefault="0086590C" w:rsidP="0086590C">
      <w:pPr>
        <w:jc w:val="both"/>
      </w:pPr>
      <w:r w:rsidRPr="001D519C">
        <w:t>Остаток на 05 счетах Главного управления МЧС России по Калининградской области по состоянию на 01.01.2024 г. составляет (средства во временном распоряжении</w:t>
      </w:r>
      <w:r w:rsidRPr="001D519C">
        <w:rPr>
          <w:sz w:val="28"/>
          <w:szCs w:val="28"/>
        </w:rPr>
        <w:t xml:space="preserve">) </w:t>
      </w:r>
      <w:r w:rsidRPr="001D519C">
        <w:t>1 393 218,15руб.</w:t>
      </w:r>
    </w:p>
    <w:p w:rsidR="007B6672" w:rsidRPr="001D519C" w:rsidRDefault="007B6672" w:rsidP="0086590C">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3"/>
        <w:gridCol w:w="5178"/>
      </w:tblGrid>
      <w:tr w:rsidR="0086590C" w:rsidRPr="00FB348D" w:rsidTr="0014388E">
        <w:trPr>
          <w:trHeight w:val="435"/>
        </w:trPr>
        <w:tc>
          <w:tcPr>
            <w:tcW w:w="4223" w:type="dxa"/>
            <w:shd w:val="clear" w:color="auto" w:fill="auto"/>
          </w:tcPr>
          <w:p w:rsidR="0086590C" w:rsidRPr="00FB348D" w:rsidRDefault="0086590C" w:rsidP="0054727E">
            <w:pPr>
              <w:jc w:val="both"/>
              <w:rPr>
                <w:color w:val="FF0000"/>
              </w:rPr>
            </w:pPr>
          </w:p>
        </w:tc>
        <w:tc>
          <w:tcPr>
            <w:tcW w:w="5178" w:type="dxa"/>
            <w:shd w:val="clear" w:color="auto" w:fill="auto"/>
            <w:vAlign w:val="center"/>
          </w:tcPr>
          <w:p w:rsidR="0086590C" w:rsidRPr="00F46E12" w:rsidRDefault="0086590C" w:rsidP="0054727E">
            <w:pPr>
              <w:tabs>
                <w:tab w:val="center" w:pos="2217"/>
              </w:tabs>
              <w:jc w:val="center"/>
            </w:pPr>
            <w:r w:rsidRPr="00F46E12">
              <w:t>Причины</w:t>
            </w:r>
          </w:p>
        </w:tc>
      </w:tr>
      <w:tr w:rsidR="0086590C" w:rsidRPr="00FB348D" w:rsidTr="0054727E">
        <w:trPr>
          <w:trHeight w:val="1219"/>
        </w:trPr>
        <w:tc>
          <w:tcPr>
            <w:tcW w:w="4223" w:type="dxa"/>
            <w:shd w:val="clear" w:color="auto" w:fill="auto"/>
          </w:tcPr>
          <w:p w:rsidR="0086590C" w:rsidRPr="00575CEC" w:rsidRDefault="0086590C" w:rsidP="0054727E">
            <w:r w:rsidRPr="00575CEC">
              <w:t>ООО «ГАРАНТ 39»</w:t>
            </w:r>
          </w:p>
          <w:p w:rsidR="0086590C" w:rsidRPr="00575CEC" w:rsidRDefault="0086590C" w:rsidP="0054727E">
            <w:r w:rsidRPr="00575CEC">
              <w:t>Контракт от 02.05.2023 №44</w:t>
            </w:r>
          </w:p>
          <w:p w:rsidR="0086590C" w:rsidRPr="00575CEC" w:rsidRDefault="0086590C" w:rsidP="0054727E">
            <w:r w:rsidRPr="00575CEC">
              <w:t>срок действия до 31.12.2023 г.</w:t>
            </w:r>
          </w:p>
        </w:tc>
        <w:tc>
          <w:tcPr>
            <w:tcW w:w="5178" w:type="dxa"/>
            <w:shd w:val="clear" w:color="auto" w:fill="auto"/>
            <w:vAlign w:val="center"/>
          </w:tcPr>
          <w:p w:rsidR="0086590C" w:rsidRPr="00575CEC" w:rsidRDefault="0086590C" w:rsidP="0054727E">
            <w:r w:rsidRPr="00FD6530">
              <w:t>23272,01</w:t>
            </w:r>
            <w:r w:rsidRPr="00575CEC">
              <w:t xml:space="preserve">   Обеспечение </w:t>
            </w:r>
            <w:r>
              <w:t>гарантийных обязательств</w:t>
            </w:r>
            <w:r w:rsidR="00F318A5">
              <w:t xml:space="preserve"> </w:t>
            </w:r>
            <w:r w:rsidRPr="00575CEC">
              <w:t>гос. контракта</w:t>
            </w:r>
          </w:p>
          <w:p w:rsidR="0086590C" w:rsidRPr="00B44E51" w:rsidRDefault="0086590C" w:rsidP="0054727E">
            <w:r w:rsidRPr="00B44E51">
              <w:t>п/п № 892223 от 16.05.2023 г.</w:t>
            </w:r>
          </w:p>
          <w:p w:rsidR="0086590C" w:rsidRPr="00575CEC" w:rsidRDefault="0086590C" w:rsidP="0054727E">
            <w:r w:rsidRPr="00575CEC">
              <w:t>(на оказание услуг по сопровождению (обновлению) справочно-правовой системы)</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C05D66" w:rsidRDefault="0086590C" w:rsidP="0054727E">
            <w:r w:rsidRPr="00C05D66">
              <w:t>ООО «Запад-Связь-Безопасность»</w:t>
            </w:r>
          </w:p>
          <w:p w:rsidR="0086590C" w:rsidRPr="00C05D66" w:rsidRDefault="0086590C" w:rsidP="0054727E">
            <w:r w:rsidRPr="00C05D66">
              <w:t>Контракт № 7 от 29.12.202</w:t>
            </w:r>
            <w:r>
              <w:t>1</w:t>
            </w:r>
            <w:r w:rsidRPr="00C05D66">
              <w:t xml:space="preserve"> г.</w:t>
            </w:r>
          </w:p>
          <w:p w:rsidR="0086590C" w:rsidRPr="00FB348D" w:rsidRDefault="0086590C" w:rsidP="0054727E">
            <w:pPr>
              <w:rPr>
                <w:color w:val="FF0000"/>
              </w:rPr>
            </w:pPr>
            <w:r w:rsidRPr="00C05D66">
              <w:t>Срок действия</w:t>
            </w:r>
            <w:r>
              <w:t xml:space="preserve"> до</w:t>
            </w:r>
            <w:r w:rsidRPr="00C05D66">
              <w:t xml:space="preserve"> 31.12.2022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C05D66" w:rsidRDefault="0086590C" w:rsidP="0054727E">
            <w:r w:rsidRPr="00C05D66">
              <w:t>24 0</w:t>
            </w:r>
            <w:r>
              <w:t>95</w:t>
            </w:r>
            <w:r w:rsidRPr="00C05D66">
              <w:t>,99   Обеспечение гарантийных обязательств гос.контракта</w:t>
            </w:r>
          </w:p>
          <w:p w:rsidR="0086590C" w:rsidRPr="00C05D66" w:rsidRDefault="0086590C" w:rsidP="0054727E">
            <w:r w:rsidRPr="00C05D66">
              <w:t xml:space="preserve">п/п № </w:t>
            </w:r>
            <w:r>
              <w:t>1067</w:t>
            </w:r>
            <w:r w:rsidRPr="00C05D66">
              <w:t xml:space="preserve"> от </w:t>
            </w:r>
            <w:r>
              <w:t>20</w:t>
            </w:r>
            <w:r w:rsidRPr="00C05D66">
              <w:t>.12.202</w:t>
            </w:r>
            <w:r>
              <w:t>3</w:t>
            </w:r>
            <w:r w:rsidRPr="00C05D66">
              <w:t xml:space="preserve"> г.</w:t>
            </w:r>
          </w:p>
          <w:p w:rsidR="0086590C" w:rsidRPr="00FB348D" w:rsidRDefault="0086590C" w:rsidP="0054727E">
            <w:pPr>
              <w:rPr>
                <w:color w:val="FF0000"/>
              </w:rPr>
            </w:pPr>
            <w:r w:rsidRPr="00C05D66">
              <w:t>(Оказание услуг связи по предоставлению каналов связи)</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0232EF" w:rsidRDefault="0086590C" w:rsidP="0054727E">
            <w:r w:rsidRPr="000232EF">
              <w:t>ООО «КОНЦЕРН МИР АККУМУЛЯТОРОВ»</w:t>
            </w:r>
          </w:p>
          <w:p w:rsidR="0086590C" w:rsidRPr="000232EF" w:rsidRDefault="0086590C" w:rsidP="0054727E">
            <w:r w:rsidRPr="000232EF">
              <w:t>Контракт № 57 от 14.06.2023 г.</w:t>
            </w:r>
          </w:p>
          <w:p w:rsidR="0086590C" w:rsidRPr="00FB348D" w:rsidRDefault="0086590C" w:rsidP="0054727E">
            <w:pPr>
              <w:rPr>
                <w:color w:val="FF0000"/>
              </w:rPr>
            </w:pPr>
            <w:r w:rsidRPr="000232EF">
              <w:t>Срок действия до 25.12.2023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0232EF" w:rsidRDefault="0086590C" w:rsidP="0054727E">
            <w:r w:rsidRPr="000232EF">
              <w:t>74 593,00 Обеспечение гарантийных обязательств гос.контракта</w:t>
            </w:r>
          </w:p>
          <w:p w:rsidR="0086590C" w:rsidRPr="000232EF" w:rsidRDefault="0086590C" w:rsidP="0054727E">
            <w:r w:rsidRPr="000232EF">
              <w:t>п/п № 4563 от 06.06.2023 г.</w:t>
            </w:r>
          </w:p>
          <w:p w:rsidR="0086590C" w:rsidRPr="00FB348D" w:rsidRDefault="0086590C" w:rsidP="0054727E">
            <w:pPr>
              <w:rPr>
                <w:color w:val="FF0000"/>
              </w:rPr>
            </w:pPr>
            <w:r w:rsidRPr="000232EF">
              <w:rPr>
                <w:rFonts w:eastAsia="Calibri"/>
                <w:lang w:eastAsia="en-US"/>
              </w:rPr>
              <w:t>(Поставка аккумуляторных батарей стартерных)</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0232EF" w:rsidRDefault="0086590C" w:rsidP="0054727E">
            <w:r w:rsidRPr="000232EF">
              <w:t>ООО «КОНЦЕРН МИР АККУМУЛЯТОРОВ»</w:t>
            </w:r>
          </w:p>
          <w:p w:rsidR="0086590C" w:rsidRPr="000232EF" w:rsidRDefault="0086590C" w:rsidP="0054727E">
            <w:r w:rsidRPr="000232EF">
              <w:t xml:space="preserve">Контракт № </w:t>
            </w:r>
            <w:r>
              <w:t>64</w:t>
            </w:r>
            <w:r w:rsidRPr="000232EF">
              <w:t xml:space="preserve"> от </w:t>
            </w:r>
            <w:r>
              <w:t>26</w:t>
            </w:r>
            <w:r w:rsidRPr="000232EF">
              <w:t>.06.2023 г.</w:t>
            </w:r>
          </w:p>
          <w:p w:rsidR="0086590C" w:rsidRPr="00F46E12" w:rsidRDefault="0086590C" w:rsidP="0054727E">
            <w:r w:rsidRPr="00F46E12">
              <w:t>Срок действия до 25.12.2023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0232EF" w:rsidRDefault="0086590C" w:rsidP="0054727E">
            <w:r>
              <w:t>66 172,00</w:t>
            </w:r>
            <w:r w:rsidRPr="000232EF">
              <w:t xml:space="preserve">   Обеспечение гарантийных обязательств гос.контракта</w:t>
            </w:r>
          </w:p>
          <w:p w:rsidR="0086590C" w:rsidRPr="000232EF" w:rsidRDefault="0086590C" w:rsidP="0054727E">
            <w:r w:rsidRPr="000232EF">
              <w:t xml:space="preserve">п/п № </w:t>
            </w:r>
            <w:r>
              <w:t>4608</w:t>
            </w:r>
            <w:r w:rsidRPr="000232EF">
              <w:t xml:space="preserve"> от </w:t>
            </w:r>
            <w:r>
              <w:t>21</w:t>
            </w:r>
            <w:r w:rsidRPr="000232EF">
              <w:t>.06.2023 г.</w:t>
            </w:r>
          </w:p>
          <w:p w:rsidR="0086590C" w:rsidRPr="00FB348D" w:rsidRDefault="0086590C" w:rsidP="0054727E">
            <w:pPr>
              <w:rPr>
                <w:color w:val="FF0000"/>
              </w:rPr>
            </w:pPr>
            <w:r w:rsidRPr="000232EF">
              <w:rPr>
                <w:rFonts w:eastAsia="Calibri"/>
                <w:lang w:eastAsia="en-US"/>
              </w:rPr>
              <w:t>(Поставка аккумуляторных батарей стартерных)</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Default="0086590C" w:rsidP="0054727E">
            <w:r w:rsidRPr="009957CA">
              <w:t>ООО "Дом у моря"</w:t>
            </w:r>
          </w:p>
          <w:p w:rsidR="0086590C" w:rsidRPr="009957CA" w:rsidRDefault="0086590C" w:rsidP="0054727E">
            <w:r>
              <w:t>Контракт</w:t>
            </w:r>
            <w:r w:rsidRPr="009957CA">
              <w:t xml:space="preserve"> № 34 от 03.04.2023 г.</w:t>
            </w:r>
          </w:p>
          <w:p w:rsidR="0086590C" w:rsidRPr="009957CA" w:rsidRDefault="0086590C" w:rsidP="0054727E">
            <w:r w:rsidRPr="009957CA">
              <w:t>срок действия до 31.12.2023 г.</w:t>
            </w:r>
          </w:p>
          <w:p w:rsidR="0086590C" w:rsidRPr="00FB348D" w:rsidRDefault="0086590C" w:rsidP="0054727E">
            <w:pPr>
              <w:rPr>
                <w:color w:val="FF0000"/>
              </w:rPr>
            </w:pP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8E6E77" w:rsidRDefault="0086590C" w:rsidP="0054727E">
            <w:r w:rsidRPr="008E6E77">
              <w:t>80 000,00   Обеспечение гарантийных обязательств гос.контракта</w:t>
            </w:r>
          </w:p>
          <w:p w:rsidR="0086590C" w:rsidRPr="008E6E77" w:rsidRDefault="0086590C" w:rsidP="0054727E">
            <w:r w:rsidRPr="008E6E77">
              <w:t>п/п № 107 от 27.03.2023 г.</w:t>
            </w:r>
          </w:p>
          <w:p w:rsidR="0086590C" w:rsidRPr="008E6E77" w:rsidRDefault="0086590C" w:rsidP="0054727E">
            <w:r w:rsidRPr="008E6E77">
              <w:t>(Диагностика и ремонт плав</w:t>
            </w:r>
            <w:r w:rsidR="0054727E">
              <w:t>.</w:t>
            </w:r>
            <w:r w:rsidRPr="008E6E77">
              <w:t>средтв)</w:t>
            </w:r>
          </w:p>
          <w:p w:rsidR="0086590C" w:rsidRPr="008E6E77" w:rsidRDefault="0086590C" w:rsidP="0054727E"/>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8E6E77" w:rsidRDefault="0086590C" w:rsidP="0054727E">
            <w:r w:rsidRPr="008E6E77">
              <w:t>ООО «Деловая среда»</w:t>
            </w:r>
          </w:p>
          <w:p w:rsidR="0086590C" w:rsidRPr="008E6E77" w:rsidRDefault="0086590C" w:rsidP="0054727E">
            <w:r w:rsidRPr="008E6E77">
              <w:t>Контракт от 03.07.2023 № 68</w:t>
            </w:r>
          </w:p>
          <w:p w:rsidR="0086590C" w:rsidRPr="008E6E77" w:rsidRDefault="0086590C" w:rsidP="0054727E">
            <w:r w:rsidRPr="008E6E77">
              <w:t>срок действия 25.12.2023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8E6E77" w:rsidRDefault="0086590C" w:rsidP="0054727E">
            <w:r w:rsidRPr="008E6E77">
              <w:t>14 958,45   Обеспечение гарантийных обязательств гос.контракта</w:t>
            </w:r>
          </w:p>
          <w:p w:rsidR="0086590C" w:rsidRPr="008E6E77" w:rsidRDefault="0086590C" w:rsidP="0054727E">
            <w:r w:rsidRPr="008E6E77">
              <w:t xml:space="preserve">п/п № </w:t>
            </w:r>
            <w:r>
              <w:t>2223</w:t>
            </w:r>
            <w:r w:rsidRPr="008E6E77">
              <w:t xml:space="preserve"> от </w:t>
            </w:r>
            <w:r>
              <w:t>06</w:t>
            </w:r>
            <w:r w:rsidRPr="008E6E77">
              <w:t>.1</w:t>
            </w:r>
            <w:r>
              <w:t>2</w:t>
            </w:r>
            <w:r w:rsidRPr="008E6E77">
              <w:t>.202</w:t>
            </w:r>
            <w:r>
              <w:t>3</w:t>
            </w:r>
            <w:r w:rsidRPr="008E6E77">
              <w:t xml:space="preserve"> г.</w:t>
            </w:r>
          </w:p>
          <w:p w:rsidR="0086590C" w:rsidRPr="00FB348D" w:rsidRDefault="0086590C" w:rsidP="0054727E">
            <w:pPr>
              <w:rPr>
                <w:color w:val="FF0000"/>
              </w:rPr>
            </w:pPr>
            <w:r w:rsidRPr="008E6E77">
              <w:t>(Поставка зап. частей легковых авто.)</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910137" w:rsidRDefault="0086590C" w:rsidP="0054727E">
            <w:r w:rsidRPr="00910137">
              <w:t>ООО «Принт-Сервис Групп»</w:t>
            </w:r>
          </w:p>
          <w:p w:rsidR="0086590C" w:rsidRPr="00910137" w:rsidRDefault="0086590C" w:rsidP="0054727E">
            <w:r w:rsidRPr="00910137">
              <w:t>Контракт № 41 от 17.04.2023 г.</w:t>
            </w:r>
          </w:p>
          <w:p w:rsidR="0086590C" w:rsidRPr="00910137" w:rsidRDefault="0086590C" w:rsidP="0054727E">
            <w:r w:rsidRPr="00910137">
              <w:t>срок действия до 30.12.2023 г.</w:t>
            </w:r>
          </w:p>
          <w:p w:rsidR="0086590C" w:rsidRPr="00FB348D" w:rsidRDefault="0086590C" w:rsidP="0054727E">
            <w:pPr>
              <w:rPr>
                <w:color w:val="FF0000"/>
              </w:rPr>
            </w:pPr>
          </w:p>
          <w:p w:rsidR="0086590C" w:rsidRPr="00FB348D" w:rsidRDefault="0086590C" w:rsidP="0054727E">
            <w:pPr>
              <w:rPr>
                <w:color w:val="FF0000"/>
              </w:rPr>
            </w:pP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910137" w:rsidRDefault="0086590C" w:rsidP="0054727E">
            <w:r w:rsidRPr="00910137">
              <w:lastRenderedPageBreak/>
              <w:t>18 000,00   Обеспечение гарантийных</w:t>
            </w:r>
          </w:p>
          <w:p w:rsidR="0086590C" w:rsidRPr="00910137" w:rsidRDefault="0086590C" w:rsidP="0054727E">
            <w:r w:rsidRPr="00910137">
              <w:t>обязательств  гос.контракта</w:t>
            </w:r>
          </w:p>
          <w:p w:rsidR="0086590C" w:rsidRPr="00910137" w:rsidRDefault="0086590C" w:rsidP="0054727E">
            <w:r w:rsidRPr="00910137">
              <w:t>п/п № 140 от 10.04.2023 г.</w:t>
            </w:r>
          </w:p>
          <w:p w:rsidR="0086590C" w:rsidRPr="00910137" w:rsidRDefault="0086590C" w:rsidP="0054727E">
            <w:r w:rsidRPr="00910137">
              <w:lastRenderedPageBreak/>
              <w:t>(Заправка картриджей)</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0232EF" w:rsidRDefault="0086590C" w:rsidP="0054727E">
            <w:r w:rsidRPr="000232EF">
              <w:lastRenderedPageBreak/>
              <w:t>ООО «Роял Карс»</w:t>
            </w:r>
          </w:p>
          <w:p w:rsidR="0086590C" w:rsidRPr="000232EF" w:rsidRDefault="0086590C" w:rsidP="0054727E">
            <w:r>
              <w:t>Контракт</w:t>
            </w:r>
            <w:r w:rsidRPr="000232EF">
              <w:t xml:space="preserve"> № 63 от 26.06.2023 г.</w:t>
            </w:r>
          </w:p>
          <w:p w:rsidR="0086590C" w:rsidRPr="000232EF" w:rsidRDefault="0086590C" w:rsidP="0054727E">
            <w:r w:rsidRPr="000232EF">
              <w:t>срок действия до 25.12.2023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7D5512" w:rsidRDefault="0086590C" w:rsidP="0054727E">
            <w:r w:rsidRPr="007D5512">
              <w:t>146 044,65   Обеспечение гарантийных</w:t>
            </w:r>
          </w:p>
          <w:p w:rsidR="0086590C" w:rsidRPr="007D5512" w:rsidRDefault="0086590C" w:rsidP="0054727E">
            <w:r w:rsidRPr="007D5512">
              <w:t>обязательств  гос.контракта</w:t>
            </w:r>
          </w:p>
          <w:p w:rsidR="0086590C" w:rsidRPr="007D5512" w:rsidRDefault="0086590C" w:rsidP="0054727E">
            <w:r w:rsidRPr="007D5512">
              <w:t>п/п № 562 от 19.06.2023 г.</w:t>
            </w:r>
          </w:p>
          <w:p w:rsidR="0086590C" w:rsidRPr="00FB348D" w:rsidRDefault="0086590C" w:rsidP="0054727E">
            <w:pPr>
              <w:rPr>
                <w:color w:val="FF0000"/>
              </w:rPr>
            </w:pPr>
            <w:r w:rsidRPr="007D5512">
              <w:t>(Поставка автомобильных шин)</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753679" w:rsidRDefault="0086590C" w:rsidP="0054727E">
            <w:r w:rsidRPr="00753679">
              <w:t>ООО НПП «Зелакс»</w:t>
            </w:r>
          </w:p>
          <w:p w:rsidR="0086590C" w:rsidRPr="00753679" w:rsidRDefault="0086590C" w:rsidP="0054727E">
            <w:r w:rsidRPr="00753679">
              <w:t>Контракт № 53 от 06.06.2023 г.</w:t>
            </w:r>
          </w:p>
          <w:p w:rsidR="0086590C" w:rsidRPr="002E55F8" w:rsidRDefault="0086590C" w:rsidP="0054727E">
            <w:r w:rsidRPr="002E55F8">
              <w:t>срок действия до 25.12.2023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2E55F8" w:rsidRDefault="0086590C" w:rsidP="0054727E">
            <w:r w:rsidRPr="002E55F8">
              <w:t>70 200,00   Обеспечение гарантийных</w:t>
            </w:r>
          </w:p>
          <w:p w:rsidR="0086590C" w:rsidRPr="002E55F8" w:rsidRDefault="0086590C" w:rsidP="0054727E">
            <w:r w:rsidRPr="002E55F8">
              <w:t>обязательств  гос.контракта</w:t>
            </w:r>
          </w:p>
          <w:p w:rsidR="0086590C" w:rsidRPr="002E55F8" w:rsidRDefault="0086590C" w:rsidP="0054727E">
            <w:r w:rsidRPr="002E55F8">
              <w:t>п/п № 620 от 30.05.2023 г.</w:t>
            </w:r>
          </w:p>
          <w:p w:rsidR="0086590C" w:rsidRPr="002E55F8" w:rsidRDefault="0086590C" w:rsidP="0054727E">
            <w:r w:rsidRPr="002E55F8">
              <w:t>(Поставка коммуникационного оборудования)</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A30227" w:rsidRDefault="0086590C" w:rsidP="0054727E">
            <w:r w:rsidRPr="00A30227">
              <w:t>ООО «Роял Карс»</w:t>
            </w:r>
          </w:p>
          <w:p w:rsidR="0086590C" w:rsidRPr="00A30227" w:rsidRDefault="0086590C" w:rsidP="0054727E">
            <w:r w:rsidRPr="00A30227">
              <w:t>Контракт № 51 от 29.05.2023 г.</w:t>
            </w:r>
          </w:p>
          <w:p w:rsidR="0086590C" w:rsidRPr="00A30227" w:rsidRDefault="0086590C" w:rsidP="0054727E">
            <w:r w:rsidRPr="00A30227">
              <w:t>срок действия до 25.12.2023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A30227" w:rsidRDefault="0086590C" w:rsidP="0054727E">
            <w:r w:rsidRPr="00A30227">
              <w:t>88 006,66   Обеспечение гарантийных</w:t>
            </w:r>
          </w:p>
          <w:p w:rsidR="0086590C" w:rsidRPr="00A30227" w:rsidRDefault="0086590C" w:rsidP="0054727E">
            <w:r w:rsidRPr="00A30227">
              <w:t>обязательств  гос.контракта</w:t>
            </w:r>
          </w:p>
          <w:p w:rsidR="0086590C" w:rsidRPr="00A30227" w:rsidRDefault="0086590C" w:rsidP="0054727E">
            <w:r w:rsidRPr="00A30227">
              <w:t>п/п № 481 от 19.05.2023 г.</w:t>
            </w:r>
          </w:p>
          <w:p w:rsidR="0086590C" w:rsidRPr="00A30227" w:rsidRDefault="0086590C" w:rsidP="0054727E">
            <w:r w:rsidRPr="00A30227">
              <w:t>(Поставка автомобильных шин)</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C45C1E" w:rsidRDefault="0086590C" w:rsidP="0054727E">
            <w:r w:rsidRPr="00C45C1E">
              <w:t>ООО «Страховая компания «ГРАНТА»»</w:t>
            </w:r>
          </w:p>
          <w:p w:rsidR="0086590C" w:rsidRPr="00C45C1E" w:rsidRDefault="0086590C" w:rsidP="0054727E">
            <w:r>
              <w:t>Контракт</w:t>
            </w:r>
            <w:r w:rsidRPr="00C45C1E">
              <w:t xml:space="preserve"> № 2 от 23.12.2022 г.</w:t>
            </w:r>
          </w:p>
          <w:p w:rsidR="0086590C" w:rsidRPr="007D5512" w:rsidRDefault="0086590C" w:rsidP="0054727E">
            <w:pPr>
              <w:rPr>
                <w:color w:val="FFC000"/>
              </w:rPr>
            </w:pPr>
            <w:r w:rsidRPr="00C45C1E">
              <w:t>срок действия до 31.12.2023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C45C1E" w:rsidRDefault="0086590C" w:rsidP="0054727E">
            <w:r w:rsidRPr="00C45C1E">
              <w:t>74 619,43   Обеспечение исполнения гос.контракта</w:t>
            </w:r>
          </w:p>
          <w:p w:rsidR="0086590C" w:rsidRPr="00C45C1E" w:rsidRDefault="0086590C" w:rsidP="0054727E">
            <w:r w:rsidRPr="00C45C1E">
              <w:t>п/п № 9154 от 21.12.2022 г.</w:t>
            </w:r>
          </w:p>
          <w:p w:rsidR="0086590C" w:rsidRPr="007D5512" w:rsidRDefault="0086590C" w:rsidP="0054727E">
            <w:pPr>
              <w:rPr>
                <w:color w:val="FFC000"/>
              </w:rPr>
            </w:pPr>
            <w:r w:rsidRPr="00C45C1E">
              <w:t>(Оказание услуг по обязательному государственному личному страхованию работников ФПС)</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7D5512" w:rsidRDefault="0086590C" w:rsidP="0054727E">
            <w:r w:rsidRPr="007D5512">
              <w:t>ООО «ТУРАНГО ТРЕЙД»</w:t>
            </w:r>
          </w:p>
          <w:p w:rsidR="0086590C" w:rsidRPr="007D5512" w:rsidRDefault="0086590C" w:rsidP="0054727E">
            <w:r w:rsidRPr="007D5512">
              <w:t>ГК № 45 от 11.05.2023 г.</w:t>
            </w:r>
          </w:p>
          <w:p w:rsidR="0086590C" w:rsidRPr="007D5512" w:rsidRDefault="0086590C" w:rsidP="0054727E">
            <w:r w:rsidRPr="007D5512">
              <w:t>срок действия до 25.12.2023 г.</w:t>
            </w:r>
          </w:p>
          <w:p w:rsidR="0086590C" w:rsidRPr="00FB348D" w:rsidRDefault="0086590C" w:rsidP="0054727E">
            <w:pPr>
              <w:rPr>
                <w:color w:val="FF0000"/>
              </w:rPr>
            </w:pP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7D5512" w:rsidRDefault="0086590C" w:rsidP="0054727E">
            <w:r w:rsidRPr="007D5512">
              <w:t>37 230,66    Обеспечение гарантийных обязательств гос.контракта</w:t>
            </w:r>
          </w:p>
          <w:p w:rsidR="0086590C" w:rsidRPr="007D5512" w:rsidRDefault="0086590C" w:rsidP="0054727E">
            <w:r w:rsidRPr="007D5512">
              <w:t>п/п № 249 от 02.05.2023 г.</w:t>
            </w:r>
          </w:p>
          <w:p w:rsidR="0086590C" w:rsidRPr="007D5512" w:rsidRDefault="0086590C" w:rsidP="0054727E">
            <w:r w:rsidRPr="007D5512">
              <w:rPr>
                <w:rFonts w:eastAsia="Calibri"/>
                <w:lang w:eastAsia="en-US"/>
              </w:rPr>
              <w:t>(Поставка автомобильных шин)</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A30227" w:rsidRDefault="0086590C" w:rsidP="0054727E">
            <w:r w:rsidRPr="00A30227">
              <w:t>ООО «Роял Карс»</w:t>
            </w:r>
          </w:p>
          <w:p w:rsidR="0086590C" w:rsidRPr="00A30227" w:rsidRDefault="0086590C" w:rsidP="0054727E">
            <w:r w:rsidRPr="00A30227">
              <w:t>Контракт № 50 от 29.05.2023 г.</w:t>
            </w:r>
          </w:p>
          <w:p w:rsidR="0086590C" w:rsidRPr="00FB348D" w:rsidRDefault="0086590C" w:rsidP="0054727E">
            <w:pPr>
              <w:rPr>
                <w:color w:val="FF0000"/>
              </w:rPr>
            </w:pPr>
            <w:r w:rsidRPr="00A30227">
              <w:t>срок действия до 25.12.2023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A30227" w:rsidRDefault="0086590C" w:rsidP="0054727E">
            <w:r>
              <w:t>71 076,00</w:t>
            </w:r>
            <w:r w:rsidRPr="00A30227">
              <w:t xml:space="preserve">   Обеспечение гарантийных</w:t>
            </w:r>
          </w:p>
          <w:p w:rsidR="0086590C" w:rsidRPr="00A30227" w:rsidRDefault="0086590C" w:rsidP="0054727E">
            <w:r w:rsidRPr="00A30227">
              <w:t>обязательств  гос.контракта</w:t>
            </w:r>
          </w:p>
          <w:p w:rsidR="0086590C" w:rsidRPr="00A30227" w:rsidRDefault="0086590C" w:rsidP="0054727E">
            <w:r w:rsidRPr="00A30227">
              <w:t>п/п № 476 от 18.05.2023 г.</w:t>
            </w:r>
          </w:p>
          <w:p w:rsidR="0086590C" w:rsidRPr="00FB348D" w:rsidRDefault="0086590C" w:rsidP="0054727E">
            <w:pPr>
              <w:rPr>
                <w:color w:val="FF0000"/>
              </w:rPr>
            </w:pPr>
            <w:r w:rsidRPr="00A30227">
              <w:t>(Поставка автомобильных шин)</w:t>
            </w: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C45C1E" w:rsidRDefault="0086590C" w:rsidP="0054727E">
            <w:r w:rsidRPr="00C45C1E">
              <w:t>ПАО «МегаФон»</w:t>
            </w:r>
          </w:p>
          <w:p w:rsidR="0086590C" w:rsidRPr="00C45C1E" w:rsidRDefault="0086590C" w:rsidP="0054727E">
            <w:r w:rsidRPr="00C45C1E">
              <w:t>ГК № 1 от 28.12.2022 г.</w:t>
            </w:r>
          </w:p>
          <w:p w:rsidR="0086590C" w:rsidRPr="00C45C1E" w:rsidRDefault="0086590C" w:rsidP="0054727E">
            <w:r w:rsidRPr="00C45C1E">
              <w:t>срок действия до 31.12.2023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C45C1E" w:rsidRDefault="0086590C" w:rsidP="0054727E">
            <w:r w:rsidRPr="00C45C1E">
              <w:t>119 999,99   Обеспечение исполнения гос.контракта</w:t>
            </w:r>
          </w:p>
          <w:p w:rsidR="0086590C" w:rsidRPr="00C45C1E" w:rsidRDefault="0086590C" w:rsidP="0054727E">
            <w:r w:rsidRPr="00C45C1E">
              <w:t>п/п № 9616 от 20.12.2022 г.</w:t>
            </w:r>
          </w:p>
          <w:p w:rsidR="0086590C" w:rsidRDefault="0086590C" w:rsidP="0054727E">
            <w:r w:rsidRPr="00C45C1E">
              <w:t>(Оказание услуг связи)</w:t>
            </w:r>
          </w:p>
          <w:p w:rsidR="007B6672" w:rsidRPr="00C45C1E" w:rsidRDefault="007B6672" w:rsidP="0054727E"/>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06611B" w:rsidRDefault="0086590C" w:rsidP="0054727E">
            <w:r w:rsidRPr="0006611B">
              <w:t>Северо-западный филиал ПАО «Мегафон»</w:t>
            </w:r>
          </w:p>
          <w:p w:rsidR="0086590C" w:rsidRPr="0006611B" w:rsidRDefault="0086590C" w:rsidP="0054727E">
            <w:r w:rsidRPr="0006611B">
              <w:t>Контракт № 6 от 19.12.2023 г.</w:t>
            </w:r>
          </w:p>
          <w:p w:rsidR="0086590C" w:rsidRPr="0006611B" w:rsidRDefault="0086590C" w:rsidP="0054727E">
            <w:r w:rsidRPr="0006611B">
              <w:t>срок действия до 31.12.2024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06611B" w:rsidRDefault="0086590C" w:rsidP="0054727E">
            <w:r w:rsidRPr="0006611B">
              <w:t>127 163,88   Обеспечение исполнения гос.контракта</w:t>
            </w:r>
          </w:p>
          <w:p w:rsidR="0086590C" w:rsidRPr="0006611B" w:rsidRDefault="0086590C" w:rsidP="0054727E">
            <w:r w:rsidRPr="0006611B">
              <w:t>п/п № 35201 от 15.12.2023 г.</w:t>
            </w:r>
          </w:p>
          <w:p w:rsidR="0086590C" w:rsidRDefault="0086590C" w:rsidP="0054727E">
            <w:r w:rsidRPr="0006611B">
              <w:t>(Оказание услуг связи)</w:t>
            </w:r>
          </w:p>
          <w:p w:rsidR="007B6672" w:rsidRPr="0006611B" w:rsidRDefault="007B6672" w:rsidP="0054727E"/>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910137" w:rsidRDefault="0086590C" w:rsidP="0054727E">
            <w:r w:rsidRPr="00910137">
              <w:t>ПАО «МобильныеТелеСистемы»</w:t>
            </w:r>
          </w:p>
          <w:p w:rsidR="0086590C" w:rsidRPr="00910137" w:rsidRDefault="0086590C" w:rsidP="0054727E">
            <w:r w:rsidRPr="00910137">
              <w:t xml:space="preserve">Контракт № </w:t>
            </w:r>
            <w:r>
              <w:t>4</w:t>
            </w:r>
            <w:r w:rsidRPr="00910137">
              <w:t xml:space="preserve"> от </w:t>
            </w:r>
            <w:r>
              <w:t>11</w:t>
            </w:r>
            <w:r w:rsidRPr="00910137">
              <w:t>.</w:t>
            </w:r>
            <w:r>
              <w:t>01</w:t>
            </w:r>
            <w:r w:rsidRPr="00910137">
              <w:t>.2023 г.</w:t>
            </w:r>
          </w:p>
          <w:p w:rsidR="0086590C" w:rsidRPr="0006611B" w:rsidRDefault="0086590C" w:rsidP="0054727E">
            <w:r w:rsidRPr="0006611B">
              <w:t xml:space="preserve">срок действия до </w:t>
            </w:r>
            <w:r>
              <w:t>19</w:t>
            </w:r>
            <w:r w:rsidRPr="00E9607E">
              <w:t>.01.2024</w:t>
            </w:r>
            <w:r w:rsidRPr="0006611B">
              <w:t xml:space="preserve">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FB348D" w:rsidRDefault="0086590C" w:rsidP="0054727E">
            <w:pPr>
              <w:rPr>
                <w:color w:val="FF0000"/>
              </w:rPr>
            </w:pPr>
            <w:r w:rsidRPr="0006611B">
              <w:t>193 636,66   Обеспечение исполнения</w:t>
            </w:r>
            <w:r w:rsidR="00F318A5">
              <w:t xml:space="preserve"> </w:t>
            </w:r>
            <w:r w:rsidRPr="0006611B">
              <w:t>гос.контракта</w:t>
            </w:r>
          </w:p>
          <w:p w:rsidR="0086590C" w:rsidRPr="00E9607E" w:rsidRDefault="0086590C" w:rsidP="0054727E">
            <w:r w:rsidRPr="00E9607E">
              <w:t>п/п № 166640 от 29.12.2022 г.</w:t>
            </w:r>
          </w:p>
          <w:p w:rsidR="0086590C" w:rsidRDefault="0086590C" w:rsidP="0054727E">
            <w:r w:rsidRPr="0006611B">
              <w:t>(</w:t>
            </w:r>
            <w:r w:rsidRPr="00910137">
              <w:t>Оказание услуг связи)</w:t>
            </w:r>
          </w:p>
          <w:p w:rsidR="007B6672" w:rsidRPr="00FB348D" w:rsidRDefault="007B6672" w:rsidP="0054727E">
            <w:pPr>
              <w:rPr>
                <w:color w:val="FF0000"/>
              </w:rPr>
            </w:pPr>
          </w:p>
        </w:tc>
      </w:tr>
      <w:tr w:rsidR="0086590C" w:rsidRPr="00FB348D" w:rsidTr="0054727E">
        <w:trPr>
          <w:trHeight w:val="303"/>
        </w:trPr>
        <w:tc>
          <w:tcPr>
            <w:tcW w:w="4223" w:type="dxa"/>
            <w:tcBorders>
              <w:top w:val="single" w:sz="4" w:space="0" w:color="auto"/>
              <w:left w:val="single" w:sz="4" w:space="0" w:color="auto"/>
              <w:bottom w:val="single" w:sz="4" w:space="0" w:color="auto"/>
              <w:right w:val="single" w:sz="4" w:space="0" w:color="auto"/>
            </w:tcBorders>
            <w:shd w:val="clear" w:color="auto" w:fill="auto"/>
          </w:tcPr>
          <w:p w:rsidR="0086590C" w:rsidRPr="00910137" w:rsidRDefault="0086590C" w:rsidP="0054727E">
            <w:r w:rsidRPr="00910137">
              <w:t>ПАО «МобильныеТелеСистемы»</w:t>
            </w:r>
          </w:p>
          <w:p w:rsidR="0086590C" w:rsidRPr="00910137" w:rsidRDefault="0086590C" w:rsidP="0054727E">
            <w:r w:rsidRPr="00910137">
              <w:t>Контракт № 5 от 18.12.2023 г.</w:t>
            </w:r>
          </w:p>
          <w:p w:rsidR="0086590C" w:rsidRPr="0006611B" w:rsidRDefault="0086590C" w:rsidP="0054727E">
            <w:r w:rsidRPr="0006611B">
              <w:t>срок действия до 31.12.2024 г.</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86590C" w:rsidRPr="00910137" w:rsidRDefault="0086590C" w:rsidP="0054727E">
            <w:r w:rsidRPr="00910137">
              <w:t>164 148,77   Обеспечение исполнения гос.контракта</w:t>
            </w:r>
          </w:p>
          <w:p w:rsidR="0086590C" w:rsidRPr="0006611B" w:rsidRDefault="0086590C" w:rsidP="0054727E">
            <w:r w:rsidRPr="0006611B">
              <w:t>п/п № 158133 от 07.12.2023 г.</w:t>
            </w:r>
          </w:p>
          <w:p w:rsidR="0086590C" w:rsidRPr="00FB348D" w:rsidRDefault="0086590C" w:rsidP="0054727E">
            <w:pPr>
              <w:rPr>
                <w:color w:val="FF0000"/>
              </w:rPr>
            </w:pPr>
            <w:r w:rsidRPr="0006611B">
              <w:t>(</w:t>
            </w:r>
            <w:r w:rsidRPr="00910137">
              <w:t>Оказание услуг связи)</w:t>
            </w:r>
          </w:p>
        </w:tc>
      </w:tr>
    </w:tbl>
    <w:p w:rsidR="00B65CBA" w:rsidRPr="00BE5947" w:rsidRDefault="007457F4" w:rsidP="0014388E">
      <w:pPr>
        <w:rPr>
          <w:b/>
          <w:bCs/>
        </w:rPr>
      </w:pPr>
      <w:r w:rsidRPr="00FB348D">
        <w:rPr>
          <w:color w:val="FF0000"/>
        </w:rPr>
        <w:t xml:space="preserve"> </w:t>
      </w:r>
      <w:r w:rsidR="00B65CBA" w:rsidRPr="00BE5947">
        <w:rPr>
          <w:b/>
          <w:bCs/>
        </w:rPr>
        <w:t>Раздел 5 «Прочие вопросы деятельности субъекта бюджетной отчетности»:</w:t>
      </w:r>
    </w:p>
    <w:p w:rsidR="00B65CBA" w:rsidRPr="00BE5947" w:rsidRDefault="00B65CBA" w:rsidP="000D0101">
      <w:pPr>
        <w:tabs>
          <w:tab w:val="left" w:pos="3144"/>
        </w:tabs>
        <w:jc w:val="both"/>
      </w:pPr>
    </w:p>
    <w:p w:rsidR="00205DC9" w:rsidRPr="00BE5947" w:rsidRDefault="00FC05FF" w:rsidP="0022742E">
      <w:pPr>
        <w:tabs>
          <w:tab w:val="left" w:pos="3144"/>
        </w:tabs>
        <w:jc w:val="center"/>
        <w:rPr>
          <w:b/>
        </w:rPr>
      </w:pPr>
      <w:r w:rsidRPr="00BE5947">
        <w:rPr>
          <w:b/>
        </w:rPr>
        <w:t>Сведения об исполнении судебных решений по денежным обязательствам бюджета (ф.</w:t>
      </w:r>
      <w:r w:rsidR="00205DC9" w:rsidRPr="00BE5947">
        <w:rPr>
          <w:b/>
        </w:rPr>
        <w:t xml:space="preserve"> 0503296</w:t>
      </w:r>
      <w:r w:rsidRPr="00BE5947">
        <w:rPr>
          <w:b/>
        </w:rPr>
        <w:t>)</w:t>
      </w:r>
    </w:p>
    <w:p w:rsidR="00E33FE1" w:rsidRPr="00BE5947" w:rsidRDefault="00BE5947" w:rsidP="00E33FE1">
      <w:pPr>
        <w:tabs>
          <w:tab w:val="left" w:pos="3144"/>
        </w:tabs>
        <w:jc w:val="both"/>
      </w:pPr>
      <w:r w:rsidRPr="00BE5947">
        <w:t xml:space="preserve">          </w:t>
      </w:r>
    </w:p>
    <w:p w:rsidR="006B2F7C" w:rsidRPr="00BE5947" w:rsidRDefault="006B2F7C" w:rsidP="006B2F7C">
      <w:pPr>
        <w:jc w:val="both"/>
      </w:pPr>
      <w:r w:rsidRPr="00BE5947">
        <w:lastRenderedPageBreak/>
        <w:t xml:space="preserve">           По состоянию на 01.</w:t>
      </w:r>
      <w:r w:rsidR="005D145E" w:rsidRPr="00BE5947">
        <w:t>01</w:t>
      </w:r>
      <w:r w:rsidRPr="00BE5947">
        <w:t>.20</w:t>
      </w:r>
      <w:r w:rsidR="00C0785A" w:rsidRPr="00BE5947">
        <w:t>2</w:t>
      </w:r>
      <w:r w:rsidR="00BE5947" w:rsidRPr="00BE5947">
        <w:t>4</w:t>
      </w:r>
      <w:r w:rsidRPr="00BE5947">
        <w:t xml:space="preserve"> г. не исполненных судебных решений по денежным обязательствам бюджета в Главном управлении МЧС России по Калининградской области не имеется.</w:t>
      </w:r>
    </w:p>
    <w:p w:rsidR="003C5759" w:rsidRPr="00FB348D" w:rsidRDefault="003C5759" w:rsidP="003C5759">
      <w:pPr>
        <w:jc w:val="center"/>
        <w:rPr>
          <w:b/>
          <w:color w:val="FF0000"/>
        </w:rPr>
      </w:pPr>
    </w:p>
    <w:p w:rsidR="003C5759" w:rsidRPr="00823637" w:rsidRDefault="003C5759" w:rsidP="003C5759">
      <w:pPr>
        <w:jc w:val="center"/>
        <w:rPr>
          <w:b/>
        </w:rPr>
      </w:pPr>
      <w:r w:rsidRPr="00823637">
        <w:rPr>
          <w:b/>
        </w:rPr>
        <w:t>Справка по заключению счетов бюджетного учета отчетного финансового года (ф. 0503110)</w:t>
      </w:r>
    </w:p>
    <w:p w:rsidR="00850B84" w:rsidRDefault="003C5759" w:rsidP="00850B84">
      <w:pPr>
        <w:ind w:firstLine="708"/>
        <w:jc w:val="both"/>
      </w:pPr>
      <w:r w:rsidRPr="00823637">
        <w:t>Отчетная форма представлена в подсистеме «Учет и отчетность</w:t>
      </w:r>
      <w:r w:rsidRPr="00C16733">
        <w:t>» государственной интегрированной информационной системы управления государственными финансами «Электронный бюджет».</w:t>
      </w:r>
      <w:r w:rsidR="005A2DCA" w:rsidRPr="00C16733">
        <w:t xml:space="preserve"> Расхождений с ф. 0503121 не выявлено.</w:t>
      </w:r>
    </w:p>
    <w:p w:rsidR="00850B84" w:rsidRDefault="00850B84" w:rsidP="00850B84">
      <w:pPr>
        <w:ind w:firstLine="708"/>
        <w:jc w:val="both"/>
      </w:pPr>
    </w:p>
    <w:p w:rsidR="00EE5A23" w:rsidRPr="00850B84" w:rsidRDefault="00850B84" w:rsidP="00850B84">
      <w:pPr>
        <w:ind w:firstLine="708"/>
        <w:jc w:val="both"/>
      </w:pPr>
      <w:r w:rsidRPr="00AF7C22">
        <w:rPr>
          <w:b/>
        </w:rPr>
        <w:t xml:space="preserve">Отчет о финансовых результатах деятельности (ф.0503121) </w:t>
      </w:r>
    </w:p>
    <w:p w:rsidR="00850B84" w:rsidRPr="00FB348D" w:rsidRDefault="00850B84" w:rsidP="00EE5A23">
      <w:pPr>
        <w:pStyle w:val="a3"/>
        <w:jc w:val="both"/>
        <w:rPr>
          <w:rFonts w:ascii="Times New Roman" w:hAnsi="Times New Roman"/>
          <w:color w:val="FF0000"/>
          <w:sz w:val="24"/>
          <w:szCs w:val="24"/>
        </w:rPr>
      </w:pPr>
    </w:p>
    <w:p w:rsidR="006A1A6C" w:rsidRDefault="00EE5A23" w:rsidP="00EE5A23">
      <w:pPr>
        <w:pStyle w:val="a3"/>
        <w:jc w:val="both"/>
        <w:rPr>
          <w:rFonts w:ascii="Times New Roman" w:hAnsi="Times New Roman"/>
          <w:sz w:val="24"/>
          <w:szCs w:val="24"/>
        </w:rPr>
      </w:pPr>
      <w:r w:rsidRPr="00742934">
        <w:rPr>
          <w:rFonts w:ascii="Times New Roman" w:hAnsi="Times New Roman"/>
          <w:sz w:val="24"/>
          <w:szCs w:val="24"/>
        </w:rPr>
        <w:t xml:space="preserve">Всего получен доход </w:t>
      </w:r>
      <w:r w:rsidR="006A1A6C">
        <w:rPr>
          <w:rFonts w:ascii="Times New Roman" w:hAnsi="Times New Roman"/>
          <w:sz w:val="24"/>
          <w:szCs w:val="24"/>
        </w:rPr>
        <w:t xml:space="preserve"> </w:t>
      </w:r>
      <w:r w:rsidR="006A1A6C" w:rsidRPr="006A1A6C">
        <w:rPr>
          <w:rFonts w:ascii="Times New Roman" w:hAnsi="Times New Roman"/>
          <w:b/>
          <w:sz w:val="24"/>
          <w:szCs w:val="24"/>
        </w:rPr>
        <w:t>35 731 122,34</w:t>
      </w:r>
      <w:r w:rsidR="006A1A6C">
        <w:rPr>
          <w:rFonts w:ascii="Times New Roman" w:hAnsi="Times New Roman"/>
          <w:sz w:val="24"/>
          <w:szCs w:val="24"/>
        </w:rPr>
        <w:t xml:space="preserve"> рублей, в том числе:</w:t>
      </w:r>
    </w:p>
    <w:p w:rsidR="00EE5A23" w:rsidRPr="00742934" w:rsidRDefault="00EE5A23" w:rsidP="006A1A6C">
      <w:pPr>
        <w:pStyle w:val="a3"/>
        <w:ind w:firstLine="567"/>
        <w:jc w:val="both"/>
        <w:rPr>
          <w:rFonts w:ascii="Times New Roman" w:hAnsi="Times New Roman"/>
          <w:sz w:val="24"/>
          <w:szCs w:val="24"/>
        </w:rPr>
      </w:pPr>
      <w:r w:rsidRPr="00742934">
        <w:rPr>
          <w:rFonts w:ascii="Times New Roman" w:hAnsi="Times New Roman"/>
          <w:sz w:val="24"/>
          <w:szCs w:val="24"/>
        </w:rPr>
        <w:t xml:space="preserve">по КОСГУ 130 в сумме </w:t>
      </w:r>
      <w:r w:rsidR="00742934" w:rsidRPr="00742934">
        <w:rPr>
          <w:rFonts w:ascii="Times New Roman" w:hAnsi="Times New Roman"/>
          <w:sz w:val="24"/>
          <w:szCs w:val="24"/>
        </w:rPr>
        <w:t>693 891,04</w:t>
      </w:r>
      <w:r w:rsidR="006A1A6C">
        <w:rPr>
          <w:rFonts w:ascii="Times New Roman" w:hAnsi="Times New Roman"/>
          <w:sz w:val="24"/>
          <w:szCs w:val="24"/>
        </w:rPr>
        <w:t xml:space="preserve">  руб.,</w:t>
      </w:r>
      <w:r w:rsidRPr="00742934">
        <w:rPr>
          <w:rFonts w:ascii="Times New Roman" w:hAnsi="Times New Roman"/>
          <w:sz w:val="24"/>
          <w:szCs w:val="24"/>
        </w:rPr>
        <w:t xml:space="preserve"> из них</w:t>
      </w:r>
      <w:r w:rsidR="006A1A6C">
        <w:rPr>
          <w:rFonts w:ascii="Times New Roman" w:hAnsi="Times New Roman"/>
          <w:sz w:val="24"/>
          <w:szCs w:val="24"/>
        </w:rPr>
        <w:t>:</w:t>
      </w:r>
      <w:r w:rsidRPr="00742934">
        <w:rPr>
          <w:rFonts w:ascii="Times New Roman" w:hAnsi="Times New Roman"/>
          <w:sz w:val="24"/>
          <w:szCs w:val="24"/>
        </w:rPr>
        <w:t xml:space="preserve"> </w:t>
      </w:r>
    </w:p>
    <w:p w:rsidR="003F385A" w:rsidRPr="003E5B3A" w:rsidRDefault="00EE5A23" w:rsidP="00EE5A23">
      <w:pPr>
        <w:pStyle w:val="a3"/>
        <w:jc w:val="both"/>
        <w:rPr>
          <w:rFonts w:ascii="Times New Roman" w:hAnsi="Times New Roman"/>
          <w:sz w:val="24"/>
          <w:szCs w:val="24"/>
        </w:rPr>
      </w:pPr>
      <w:r w:rsidRPr="006B3A12">
        <w:rPr>
          <w:rFonts w:ascii="Times New Roman" w:hAnsi="Times New Roman"/>
          <w:sz w:val="24"/>
          <w:szCs w:val="24"/>
        </w:rPr>
        <w:t xml:space="preserve">- </w:t>
      </w:r>
      <w:r w:rsidR="006B3A12" w:rsidRPr="006B3A12">
        <w:rPr>
          <w:rFonts w:ascii="Times New Roman" w:hAnsi="Times New Roman"/>
          <w:sz w:val="24"/>
          <w:szCs w:val="24"/>
        </w:rPr>
        <w:t>220 197,15</w:t>
      </w:r>
      <w:r w:rsidRPr="006B3A12">
        <w:rPr>
          <w:rFonts w:ascii="Times New Roman" w:hAnsi="Times New Roman"/>
          <w:sz w:val="24"/>
          <w:szCs w:val="24"/>
        </w:rPr>
        <w:t xml:space="preserve"> руб. – доходы от компенсации затрат</w:t>
      </w:r>
      <w:r w:rsidR="00F206FE">
        <w:rPr>
          <w:rFonts w:ascii="Times New Roman" w:hAnsi="Times New Roman"/>
          <w:color w:val="FF0000"/>
          <w:sz w:val="24"/>
          <w:szCs w:val="24"/>
        </w:rPr>
        <w:t xml:space="preserve"> </w:t>
      </w:r>
      <w:r w:rsidR="00F206FE" w:rsidRPr="003E5B3A">
        <w:rPr>
          <w:rFonts w:ascii="Times New Roman" w:hAnsi="Times New Roman"/>
          <w:sz w:val="24"/>
          <w:szCs w:val="24"/>
        </w:rPr>
        <w:t>(</w:t>
      </w:r>
      <w:r w:rsidR="00F206FE" w:rsidRPr="00B52D12">
        <w:rPr>
          <w:rFonts w:ascii="Times New Roman" w:hAnsi="Times New Roman"/>
          <w:sz w:val="24"/>
          <w:szCs w:val="24"/>
        </w:rPr>
        <w:t>1898</w:t>
      </w:r>
      <w:r w:rsidR="003F385A" w:rsidRPr="00B52D12">
        <w:rPr>
          <w:rFonts w:ascii="Times New Roman" w:hAnsi="Times New Roman"/>
          <w:sz w:val="24"/>
          <w:szCs w:val="24"/>
        </w:rPr>
        <w:t>,00</w:t>
      </w:r>
      <w:r w:rsidR="003F385A" w:rsidRPr="003E5B3A">
        <w:rPr>
          <w:rFonts w:ascii="Times New Roman" w:hAnsi="Times New Roman"/>
          <w:sz w:val="24"/>
          <w:szCs w:val="24"/>
        </w:rPr>
        <w:t xml:space="preserve"> руб. – сдано в доход за трудовые книжки; </w:t>
      </w:r>
      <w:r w:rsidR="00F206FE" w:rsidRPr="003E5B3A">
        <w:rPr>
          <w:rFonts w:ascii="Times New Roman" w:hAnsi="Times New Roman"/>
          <w:sz w:val="24"/>
          <w:szCs w:val="24"/>
        </w:rPr>
        <w:t>117 615,55</w:t>
      </w:r>
      <w:r w:rsidR="00004116" w:rsidRPr="003E5B3A">
        <w:rPr>
          <w:rFonts w:ascii="Times New Roman" w:hAnsi="Times New Roman"/>
          <w:sz w:val="24"/>
          <w:szCs w:val="24"/>
        </w:rPr>
        <w:t xml:space="preserve"> руб. – сдана</w:t>
      </w:r>
      <w:r w:rsidR="003F385A" w:rsidRPr="003E5B3A">
        <w:rPr>
          <w:rFonts w:ascii="Times New Roman" w:hAnsi="Times New Roman"/>
          <w:sz w:val="24"/>
          <w:szCs w:val="24"/>
        </w:rPr>
        <w:t xml:space="preserve"> в доход компенсация вещевого имущества;   </w:t>
      </w:r>
      <w:r w:rsidR="00004116" w:rsidRPr="003E5B3A">
        <w:rPr>
          <w:rFonts w:ascii="Times New Roman" w:hAnsi="Times New Roman"/>
          <w:sz w:val="24"/>
          <w:szCs w:val="24"/>
        </w:rPr>
        <w:t>73 560,70</w:t>
      </w:r>
      <w:r w:rsidR="003F385A" w:rsidRPr="003E5B3A">
        <w:rPr>
          <w:rFonts w:ascii="Times New Roman" w:hAnsi="Times New Roman"/>
          <w:sz w:val="24"/>
          <w:szCs w:val="24"/>
        </w:rPr>
        <w:t xml:space="preserve"> рублей доход от возмещения  затрат на военные сборы от военкомата</w:t>
      </w:r>
      <w:r w:rsidR="004945DC" w:rsidRPr="003E5B3A">
        <w:rPr>
          <w:rFonts w:ascii="Times New Roman" w:hAnsi="Times New Roman"/>
          <w:sz w:val="24"/>
          <w:szCs w:val="24"/>
        </w:rPr>
        <w:t>;</w:t>
      </w:r>
      <w:r w:rsidR="003F385A" w:rsidRPr="003E5B3A">
        <w:rPr>
          <w:rFonts w:ascii="Times New Roman" w:hAnsi="Times New Roman"/>
          <w:sz w:val="24"/>
          <w:szCs w:val="24"/>
        </w:rPr>
        <w:t xml:space="preserve"> </w:t>
      </w:r>
      <w:r w:rsidR="00554FFB" w:rsidRPr="003E5B3A">
        <w:rPr>
          <w:rFonts w:ascii="Times New Roman" w:hAnsi="Times New Roman"/>
          <w:sz w:val="24"/>
          <w:szCs w:val="24"/>
        </w:rPr>
        <w:t>27 122,90</w:t>
      </w:r>
      <w:r w:rsidR="003F385A" w:rsidRPr="003E5B3A">
        <w:rPr>
          <w:rFonts w:ascii="Times New Roman" w:hAnsi="Times New Roman"/>
          <w:sz w:val="24"/>
          <w:szCs w:val="24"/>
        </w:rPr>
        <w:t xml:space="preserve"> руб. – сдано в доход по </w:t>
      </w:r>
      <w:r w:rsidR="003E5B3A" w:rsidRPr="003E5B3A">
        <w:rPr>
          <w:rFonts w:ascii="Times New Roman" w:hAnsi="Times New Roman"/>
          <w:sz w:val="24"/>
          <w:szCs w:val="24"/>
        </w:rPr>
        <w:t>результату</w:t>
      </w:r>
      <w:r w:rsidR="003F385A" w:rsidRPr="003E5B3A">
        <w:rPr>
          <w:rFonts w:ascii="Times New Roman" w:hAnsi="Times New Roman"/>
          <w:sz w:val="24"/>
          <w:szCs w:val="24"/>
        </w:rPr>
        <w:t xml:space="preserve"> проверки); </w:t>
      </w:r>
    </w:p>
    <w:p w:rsidR="00EE5A23" w:rsidRDefault="003F385A" w:rsidP="00EE5A23">
      <w:pPr>
        <w:pStyle w:val="a3"/>
        <w:jc w:val="both"/>
        <w:rPr>
          <w:rFonts w:ascii="Times New Roman" w:hAnsi="Times New Roman"/>
          <w:sz w:val="24"/>
          <w:szCs w:val="24"/>
        </w:rPr>
      </w:pPr>
      <w:r w:rsidRPr="00AC3350">
        <w:rPr>
          <w:rFonts w:ascii="Times New Roman" w:hAnsi="Times New Roman"/>
          <w:sz w:val="24"/>
          <w:szCs w:val="24"/>
        </w:rPr>
        <w:t>-</w:t>
      </w:r>
      <w:r w:rsidR="00EE5A23" w:rsidRPr="00AC3350">
        <w:rPr>
          <w:rFonts w:ascii="Times New Roman" w:hAnsi="Times New Roman"/>
          <w:sz w:val="24"/>
          <w:szCs w:val="24"/>
        </w:rPr>
        <w:t xml:space="preserve"> </w:t>
      </w:r>
      <w:r w:rsidR="00AC3350" w:rsidRPr="00AC3350">
        <w:rPr>
          <w:rFonts w:ascii="Times New Roman" w:hAnsi="Times New Roman"/>
          <w:sz w:val="24"/>
          <w:szCs w:val="24"/>
        </w:rPr>
        <w:t>473 693,89</w:t>
      </w:r>
      <w:r w:rsidR="00EE5A23" w:rsidRPr="00AC3350">
        <w:rPr>
          <w:rFonts w:ascii="Times New Roman" w:hAnsi="Times New Roman"/>
          <w:sz w:val="24"/>
          <w:szCs w:val="24"/>
        </w:rPr>
        <w:t xml:space="preserve">  руб. доходы по условным арендным платежам (возмещение коммунальных услуг за проживание в жилых помещениях (общежития)</w:t>
      </w:r>
      <w:r w:rsidR="009F6D6D" w:rsidRPr="00AC3350">
        <w:rPr>
          <w:rFonts w:ascii="Times New Roman" w:hAnsi="Times New Roman"/>
          <w:sz w:val="24"/>
          <w:szCs w:val="24"/>
        </w:rPr>
        <w:t>)</w:t>
      </w:r>
      <w:r w:rsidR="00EE5A23" w:rsidRPr="00AC3350">
        <w:rPr>
          <w:rFonts w:ascii="Times New Roman" w:hAnsi="Times New Roman"/>
          <w:sz w:val="24"/>
          <w:szCs w:val="24"/>
        </w:rPr>
        <w:t>.</w:t>
      </w:r>
    </w:p>
    <w:p w:rsidR="006A1A6C" w:rsidRDefault="006A1A6C" w:rsidP="006A1A6C">
      <w:pPr>
        <w:pStyle w:val="a3"/>
        <w:ind w:firstLine="567"/>
        <w:jc w:val="both"/>
        <w:rPr>
          <w:rFonts w:ascii="Times New Roman" w:hAnsi="Times New Roman"/>
          <w:sz w:val="24"/>
          <w:szCs w:val="24"/>
        </w:rPr>
      </w:pPr>
      <w:r>
        <w:rPr>
          <w:rFonts w:ascii="Times New Roman" w:hAnsi="Times New Roman"/>
          <w:sz w:val="24"/>
          <w:szCs w:val="24"/>
        </w:rPr>
        <w:t>по КОСГУ 14</w:t>
      </w:r>
      <w:r w:rsidRPr="00742934">
        <w:rPr>
          <w:rFonts w:ascii="Times New Roman" w:hAnsi="Times New Roman"/>
          <w:sz w:val="24"/>
          <w:szCs w:val="24"/>
        </w:rPr>
        <w:t xml:space="preserve">0 в сумме </w:t>
      </w:r>
      <w:r>
        <w:rPr>
          <w:rFonts w:ascii="Times New Roman" w:hAnsi="Times New Roman"/>
          <w:sz w:val="24"/>
          <w:szCs w:val="24"/>
        </w:rPr>
        <w:t>74 730 980,33  руб.,</w:t>
      </w:r>
      <w:r w:rsidRPr="00742934">
        <w:rPr>
          <w:rFonts w:ascii="Times New Roman" w:hAnsi="Times New Roman"/>
          <w:sz w:val="24"/>
          <w:szCs w:val="24"/>
        </w:rPr>
        <w:t xml:space="preserve"> из них</w:t>
      </w:r>
      <w:r>
        <w:rPr>
          <w:rFonts w:ascii="Times New Roman" w:hAnsi="Times New Roman"/>
          <w:sz w:val="24"/>
          <w:szCs w:val="24"/>
        </w:rPr>
        <w:t>:</w:t>
      </w:r>
      <w:r w:rsidRPr="00742934">
        <w:rPr>
          <w:rFonts w:ascii="Times New Roman" w:hAnsi="Times New Roman"/>
          <w:sz w:val="24"/>
          <w:szCs w:val="24"/>
        </w:rPr>
        <w:t xml:space="preserve"> </w:t>
      </w:r>
    </w:p>
    <w:p w:rsidR="006A1A6C" w:rsidRDefault="006A1A6C" w:rsidP="006A1A6C">
      <w:pPr>
        <w:pStyle w:val="a3"/>
        <w:jc w:val="both"/>
        <w:rPr>
          <w:rFonts w:ascii="Times New Roman" w:hAnsi="Times New Roman"/>
          <w:sz w:val="24"/>
          <w:szCs w:val="24"/>
        </w:rPr>
      </w:pPr>
      <w:r>
        <w:rPr>
          <w:rFonts w:ascii="Times New Roman" w:hAnsi="Times New Roman"/>
          <w:sz w:val="24"/>
          <w:szCs w:val="24"/>
        </w:rPr>
        <w:t>- доходы от штрафных санкций за нарушение законодательства о закупках и нарушение условий контрактов (договоров) на сумму 52 036,01 рублей (несвоевременная поставка товаров, услуг);</w:t>
      </w:r>
    </w:p>
    <w:p w:rsidR="006A1A6C" w:rsidRDefault="006A1A6C" w:rsidP="006A1A6C">
      <w:pPr>
        <w:pStyle w:val="a3"/>
        <w:jc w:val="both"/>
        <w:rPr>
          <w:rFonts w:ascii="Times New Roman" w:hAnsi="Times New Roman"/>
          <w:sz w:val="24"/>
          <w:szCs w:val="24"/>
        </w:rPr>
      </w:pPr>
      <w:r>
        <w:rPr>
          <w:rFonts w:ascii="Times New Roman" w:hAnsi="Times New Roman"/>
          <w:sz w:val="24"/>
          <w:szCs w:val="24"/>
        </w:rPr>
        <w:t>- доходы от сумм принудительного изъятия на сумму 74 678 944,32 рублей.</w:t>
      </w:r>
    </w:p>
    <w:p w:rsidR="006A1A6C" w:rsidRDefault="006A1A6C" w:rsidP="006A1A6C">
      <w:pPr>
        <w:pStyle w:val="a3"/>
        <w:ind w:firstLine="567"/>
        <w:jc w:val="both"/>
        <w:rPr>
          <w:rFonts w:ascii="Times New Roman" w:hAnsi="Times New Roman"/>
          <w:sz w:val="24"/>
          <w:szCs w:val="24"/>
        </w:rPr>
      </w:pPr>
      <w:r>
        <w:rPr>
          <w:rFonts w:ascii="Times New Roman" w:hAnsi="Times New Roman"/>
          <w:sz w:val="24"/>
          <w:szCs w:val="24"/>
        </w:rPr>
        <w:t>по КОСГУ 170</w:t>
      </w:r>
      <w:r w:rsidRPr="00742934">
        <w:rPr>
          <w:rFonts w:ascii="Times New Roman" w:hAnsi="Times New Roman"/>
          <w:sz w:val="24"/>
          <w:szCs w:val="24"/>
        </w:rPr>
        <w:t xml:space="preserve"> в сумме </w:t>
      </w:r>
      <w:r w:rsidR="004C7B6C">
        <w:rPr>
          <w:rFonts w:ascii="Times New Roman" w:hAnsi="Times New Roman"/>
          <w:sz w:val="24"/>
          <w:szCs w:val="24"/>
        </w:rPr>
        <w:t>51</w:t>
      </w:r>
      <w:r>
        <w:rPr>
          <w:rFonts w:ascii="Times New Roman" w:hAnsi="Times New Roman"/>
          <w:sz w:val="24"/>
          <w:szCs w:val="24"/>
        </w:rPr>
        <w:t xml:space="preserve"> </w:t>
      </w:r>
      <w:r w:rsidR="004C7B6C">
        <w:rPr>
          <w:rFonts w:ascii="Times New Roman" w:hAnsi="Times New Roman"/>
          <w:sz w:val="24"/>
          <w:szCs w:val="24"/>
        </w:rPr>
        <w:t>090</w:t>
      </w:r>
      <w:r>
        <w:rPr>
          <w:rFonts w:ascii="Times New Roman" w:hAnsi="Times New Roman"/>
          <w:sz w:val="24"/>
          <w:szCs w:val="24"/>
        </w:rPr>
        <w:t xml:space="preserve"> </w:t>
      </w:r>
      <w:r w:rsidR="004C7B6C">
        <w:rPr>
          <w:rFonts w:ascii="Times New Roman" w:hAnsi="Times New Roman"/>
          <w:sz w:val="24"/>
          <w:szCs w:val="24"/>
        </w:rPr>
        <w:t>749,87</w:t>
      </w:r>
      <w:r>
        <w:rPr>
          <w:rFonts w:ascii="Times New Roman" w:hAnsi="Times New Roman"/>
          <w:sz w:val="24"/>
          <w:szCs w:val="24"/>
        </w:rPr>
        <w:t xml:space="preserve">  руб.,</w:t>
      </w:r>
      <w:r w:rsidRPr="00742934">
        <w:rPr>
          <w:rFonts w:ascii="Times New Roman" w:hAnsi="Times New Roman"/>
          <w:sz w:val="24"/>
          <w:szCs w:val="24"/>
        </w:rPr>
        <w:t xml:space="preserve"> из них</w:t>
      </w:r>
      <w:r>
        <w:rPr>
          <w:rFonts w:ascii="Times New Roman" w:hAnsi="Times New Roman"/>
          <w:sz w:val="24"/>
          <w:szCs w:val="24"/>
        </w:rPr>
        <w:t>:</w:t>
      </w:r>
      <w:r w:rsidRPr="00742934">
        <w:rPr>
          <w:rFonts w:ascii="Times New Roman" w:hAnsi="Times New Roman"/>
          <w:sz w:val="24"/>
          <w:szCs w:val="24"/>
        </w:rPr>
        <w:t xml:space="preserve"> </w:t>
      </w:r>
    </w:p>
    <w:p w:rsidR="006A1A6C" w:rsidRDefault="006A1A6C" w:rsidP="006A1A6C">
      <w:pPr>
        <w:pStyle w:val="a3"/>
        <w:jc w:val="both"/>
        <w:rPr>
          <w:rFonts w:ascii="Times New Roman" w:hAnsi="Times New Roman"/>
          <w:sz w:val="24"/>
          <w:szCs w:val="24"/>
        </w:rPr>
      </w:pPr>
      <w:r>
        <w:rPr>
          <w:rFonts w:ascii="Times New Roman" w:hAnsi="Times New Roman"/>
          <w:sz w:val="24"/>
          <w:szCs w:val="24"/>
        </w:rPr>
        <w:t>-  208 409,28 руб. – доходы от выбытия активов;</w:t>
      </w:r>
    </w:p>
    <w:p w:rsidR="006A1A6C" w:rsidRDefault="006A1A6C" w:rsidP="006A1A6C">
      <w:pPr>
        <w:pStyle w:val="a3"/>
        <w:jc w:val="both"/>
        <w:rPr>
          <w:rFonts w:ascii="Times New Roman" w:hAnsi="Times New Roman"/>
          <w:sz w:val="24"/>
          <w:szCs w:val="24"/>
        </w:rPr>
      </w:pPr>
      <w:r>
        <w:rPr>
          <w:rFonts w:ascii="Times New Roman" w:hAnsi="Times New Roman"/>
          <w:sz w:val="24"/>
          <w:szCs w:val="24"/>
        </w:rPr>
        <w:t xml:space="preserve">- </w:t>
      </w:r>
      <w:r w:rsidR="00982B3D">
        <w:rPr>
          <w:rFonts w:ascii="Times New Roman" w:hAnsi="Times New Roman"/>
          <w:sz w:val="24"/>
          <w:szCs w:val="24"/>
        </w:rPr>
        <w:t>(</w:t>
      </w:r>
      <w:r>
        <w:rPr>
          <w:rFonts w:ascii="Times New Roman" w:hAnsi="Times New Roman"/>
          <w:sz w:val="24"/>
          <w:szCs w:val="24"/>
        </w:rPr>
        <w:t>-</w:t>
      </w:r>
      <w:r w:rsidR="00982B3D">
        <w:rPr>
          <w:rFonts w:ascii="Times New Roman" w:hAnsi="Times New Roman"/>
          <w:sz w:val="24"/>
          <w:szCs w:val="24"/>
        </w:rPr>
        <w:t xml:space="preserve">) </w:t>
      </w:r>
      <w:r>
        <w:rPr>
          <w:rFonts w:ascii="Times New Roman" w:hAnsi="Times New Roman"/>
          <w:sz w:val="24"/>
          <w:szCs w:val="24"/>
        </w:rPr>
        <w:t xml:space="preserve">13 405 592,60 руб. – чрезвычайные доходы от операций с активами </w:t>
      </w:r>
      <w:r w:rsidR="00982B3D">
        <w:rPr>
          <w:rFonts w:ascii="Times New Roman" w:hAnsi="Times New Roman"/>
          <w:sz w:val="24"/>
          <w:szCs w:val="24"/>
        </w:rPr>
        <w:t xml:space="preserve">(списана дебиторская задолженность на сомнительную в сумме 13 373 457,00 рублей, списана задолженность в связи со смертью должника в сумме 32 135,60 рублей); </w:t>
      </w:r>
    </w:p>
    <w:p w:rsidR="00982B3D" w:rsidRDefault="00982B3D" w:rsidP="006A1A6C">
      <w:pPr>
        <w:pStyle w:val="a3"/>
        <w:jc w:val="both"/>
        <w:rPr>
          <w:rFonts w:ascii="Times New Roman" w:hAnsi="Times New Roman"/>
          <w:sz w:val="24"/>
          <w:szCs w:val="24"/>
        </w:rPr>
      </w:pPr>
      <w:r>
        <w:rPr>
          <w:rFonts w:ascii="Times New Roman" w:hAnsi="Times New Roman"/>
          <w:sz w:val="24"/>
          <w:szCs w:val="24"/>
        </w:rPr>
        <w:t>- (-) 35 463 790,96 руб. – выпадающие доходы</w:t>
      </w:r>
    </w:p>
    <w:p w:rsidR="00982B3D" w:rsidRDefault="00982B3D" w:rsidP="006A1A6C">
      <w:pPr>
        <w:pStyle w:val="a3"/>
        <w:jc w:val="both"/>
        <w:rPr>
          <w:rFonts w:ascii="Times New Roman" w:hAnsi="Times New Roman"/>
          <w:sz w:val="24"/>
          <w:szCs w:val="24"/>
        </w:rPr>
      </w:pPr>
      <w:r>
        <w:rPr>
          <w:rFonts w:ascii="Times New Roman" w:hAnsi="Times New Roman"/>
          <w:sz w:val="24"/>
          <w:szCs w:val="24"/>
        </w:rPr>
        <w:t>- (-) 2 429 775,59 рублей  доходы от оценки активов и обязательств (изменение стоимости земельных участков)</w:t>
      </w:r>
    </w:p>
    <w:p w:rsidR="00982B3D" w:rsidRDefault="00982B3D" w:rsidP="00982B3D">
      <w:pPr>
        <w:pStyle w:val="a3"/>
        <w:ind w:firstLine="567"/>
        <w:jc w:val="both"/>
        <w:rPr>
          <w:rFonts w:ascii="Times New Roman" w:hAnsi="Times New Roman"/>
          <w:sz w:val="24"/>
          <w:szCs w:val="24"/>
        </w:rPr>
      </w:pPr>
      <w:r>
        <w:rPr>
          <w:rFonts w:ascii="Times New Roman" w:hAnsi="Times New Roman"/>
          <w:sz w:val="24"/>
          <w:szCs w:val="24"/>
        </w:rPr>
        <w:t>по КОСГУ 180</w:t>
      </w:r>
      <w:r w:rsidRPr="00742934">
        <w:rPr>
          <w:rFonts w:ascii="Times New Roman" w:hAnsi="Times New Roman"/>
          <w:sz w:val="24"/>
          <w:szCs w:val="24"/>
        </w:rPr>
        <w:t xml:space="preserve"> в сумме </w:t>
      </w:r>
      <w:r>
        <w:rPr>
          <w:rFonts w:ascii="Times New Roman" w:hAnsi="Times New Roman"/>
          <w:sz w:val="24"/>
          <w:szCs w:val="24"/>
        </w:rPr>
        <w:t>8 930 748,63  руб. (начисление амортизации прав пользования ОС, НПА)</w:t>
      </w:r>
    </w:p>
    <w:p w:rsidR="00982B3D" w:rsidRDefault="00982B3D" w:rsidP="00982B3D">
      <w:pPr>
        <w:pStyle w:val="a3"/>
        <w:ind w:firstLine="567"/>
        <w:jc w:val="both"/>
        <w:rPr>
          <w:rFonts w:ascii="Times New Roman" w:hAnsi="Times New Roman"/>
          <w:sz w:val="24"/>
          <w:szCs w:val="24"/>
        </w:rPr>
      </w:pPr>
      <w:r>
        <w:rPr>
          <w:rFonts w:ascii="Times New Roman" w:hAnsi="Times New Roman"/>
          <w:sz w:val="24"/>
          <w:szCs w:val="24"/>
        </w:rPr>
        <w:t>по КОСГУ 190</w:t>
      </w:r>
      <w:r w:rsidRPr="00742934">
        <w:rPr>
          <w:rFonts w:ascii="Times New Roman" w:hAnsi="Times New Roman"/>
          <w:sz w:val="24"/>
          <w:szCs w:val="24"/>
        </w:rPr>
        <w:t xml:space="preserve"> в сумме </w:t>
      </w:r>
      <w:r>
        <w:rPr>
          <w:rFonts w:ascii="Times New Roman" w:hAnsi="Times New Roman"/>
          <w:sz w:val="24"/>
          <w:szCs w:val="24"/>
        </w:rPr>
        <w:t>1,00  руб. (безвозмездное поступление материалов по извещению от 09.11.2023 № 00ИС-000015 от Калининградская областная таможня)</w:t>
      </w:r>
    </w:p>
    <w:p w:rsidR="00EE5A23" w:rsidRPr="00777F0F" w:rsidRDefault="00850B84" w:rsidP="00EE5A23">
      <w:pPr>
        <w:jc w:val="both"/>
        <w:rPr>
          <w:b/>
          <w:i/>
        </w:rPr>
      </w:pPr>
      <w:r>
        <w:rPr>
          <w:b/>
          <w:i/>
        </w:rPr>
        <w:t>По форме 0503110</w:t>
      </w:r>
    </w:p>
    <w:p w:rsidR="00EE5A23" w:rsidRDefault="00EE5A23" w:rsidP="00EE5A23">
      <w:pPr>
        <w:jc w:val="both"/>
      </w:pPr>
      <w:r w:rsidRPr="00777F0F">
        <w:t xml:space="preserve">По КОСГУ 130  - сумма </w:t>
      </w:r>
      <w:r w:rsidR="00777F0F" w:rsidRPr="00777F0F">
        <w:t xml:space="preserve">693 891,04  </w:t>
      </w:r>
      <w:r w:rsidRPr="00777F0F">
        <w:t xml:space="preserve"> руб. Расхождений нет.</w:t>
      </w:r>
    </w:p>
    <w:p w:rsidR="004C7B6C" w:rsidRDefault="00982B3D" w:rsidP="004C7B6C">
      <w:pPr>
        <w:jc w:val="both"/>
      </w:pPr>
      <w:r>
        <w:t>по КОСГУ 14</w:t>
      </w:r>
      <w:r w:rsidRPr="00742934">
        <w:t>0</w:t>
      </w:r>
      <w:r w:rsidR="004C7B6C">
        <w:t xml:space="preserve">  - сумма 74 678 944,32 </w:t>
      </w:r>
      <w:r w:rsidR="004C7B6C" w:rsidRPr="00777F0F">
        <w:t>руб. Расхождений нет.</w:t>
      </w:r>
    </w:p>
    <w:p w:rsidR="004C7B6C" w:rsidRDefault="00982B3D" w:rsidP="004C7B6C">
      <w:pPr>
        <w:jc w:val="both"/>
      </w:pPr>
      <w:r>
        <w:t>по КОСГУ 17</w:t>
      </w:r>
      <w:r w:rsidRPr="00742934">
        <w:t>0</w:t>
      </w:r>
      <w:r w:rsidR="004C7B6C">
        <w:t xml:space="preserve"> -</w:t>
      </w:r>
      <w:r w:rsidR="004C7B6C" w:rsidRPr="004C7B6C">
        <w:t xml:space="preserve"> </w:t>
      </w:r>
      <w:r w:rsidR="004C7B6C">
        <w:t xml:space="preserve"> сумма 51 090 749,87 </w:t>
      </w:r>
      <w:r w:rsidR="004C7B6C" w:rsidRPr="00777F0F">
        <w:t>руб. Расхождений нет.</w:t>
      </w:r>
    </w:p>
    <w:p w:rsidR="004C7B6C" w:rsidRDefault="004C7B6C" w:rsidP="004C7B6C">
      <w:pPr>
        <w:jc w:val="both"/>
      </w:pPr>
      <w:r>
        <w:t>по КОСГУ 180</w:t>
      </w:r>
      <w:r w:rsidRPr="004C7B6C">
        <w:t xml:space="preserve"> </w:t>
      </w:r>
      <w:r>
        <w:t xml:space="preserve">сумма 8 930 748,63 </w:t>
      </w:r>
      <w:r w:rsidRPr="00777F0F">
        <w:t>руб. Расхождений нет.</w:t>
      </w:r>
    </w:p>
    <w:p w:rsidR="00A7462B" w:rsidRPr="00FB348D" w:rsidRDefault="004C7B6C" w:rsidP="00950196">
      <w:pPr>
        <w:jc w:val="both"/>
        <w:rPr>
          <w:b/>
          <w:color w:val="FF0000"/>
        </w:rPr>
      </w:pPr>
      <w:r>
        <w:t>по КОСГУ 190</w:t>
      </w:r>
      <w:r w:rsidRPr="004C7B6C">
        <w:t xml:space="preserve"> </w:t>
      </w:r>
      <w:r>
        <w:t xml:space="preserve">сумма 1,00 </w:t>
      </w:r>
      <w:r w:rsidRPr="00777F0F">
        <w:t>руб. Расхождений нет.</w:t>
      </w:r>
    </w:p>
    <w:p w:rsidR="00A7462B" w:rsidRPr="00AF7C22" w:rsidRDefault="00A7462B" w:rsidP="0014388E">
      <w:pPr>
        <w:pStyle w:val="a3"/>
        <w:ind w:firstLine="709"/>
        <w:jc w:val="both"/>
        <w:rPr>
          <w:rFonts w:ascii="Times New Roman" w:hAnsi="Times New Roman"/>
          <w:b/>
          <w:sz w:val="24"/>
          <w:szCs w:val="24"/>
        </w:rPr>
      </w:pPr>
      <w:r w:rsidRPr="00AF7C22">
        <w:rPr>
          <w:rFonts w:ascii="Times New Roman" w:hAnsi="Times New Roman"/>
          <w:b/>
          <w:sz w:val="24"/>
          <w:szCs w:val="24"/>
        </w:rPr>
        <w:t>По итогам 202</w:t>
      </w:r>
      <w:r w:rsidR="00850B84">
        <w:rPr>
          <w:rFonts w:ascii="Times New Roman" w:hAnsi="Times New Roman"/>
          <w:b/>
          <w:sz w:val="24"/>
          <w:szCs w:val="24"/>
        </w:rPr>
        <w:t>3</w:t>
      </w:r>
      <w:r w:rsidRPr="00AF7C22">
        <w:rPr>
          <w:rFonts w:ascii="Times New Roman" w:hAnsi="Times New Roman"/>
          <w:b/>
          <w:sz w:val="24"/>
          <w:szCs w:val="24"/>
        </w:rPr>
        <w:t xml:space="preserve"> года доходы составили </w:t>
      </w:r>
      <w:r w:rsidR="00585E14" w:rsidRPr="00AF7C22">
        <w:rPr>
          <w:rFonts w:ascii="Times New Roman" w:hAnsi="Times New Roman"/>
          <w:b/>
          <w:sz w:val="24"/>
          <w:szCs w:val="24"/>
        </w:rPr>
        <w:t>49 104 579,34</w:t>
      </w:r>
      <w:r w:rsidRPr="00AF7C22">
        <w:rPr>
          <w:rFonts w:ascii="Times New Roman" w:hAnsi="Times New Roman"/>
          <w:sz w:val="24"/>
          <w:szCs w:val="24"/>
        </w:rPr>
        <w:t xml:space="preserve"> </w:t>
      </w:r>
      <w:r w:rsidRPr="00AF7C22">
        <w:rPr>
          <w:rFonts w:ascii="Times New Roman" w:hAnsi="Times New Roman"/>
          <w:b/>
          <w:sz w:val="24"/>
          <w:szCs w:val="24"/>
        </w:rPr>
        <w:t>руб., из них:</w:t>
      </w:r>
    </w:p>
    <w:p w:rsidR="00A7462B" w:rsidRPr="004675EF" w:rsidRDefault="00A7462B" w:rsidP="00A7462B">
      <w:pPr>
        <w:pStyle w:val="a3"/>
        <w:jc w:val="both"/>
        <w:rPr>
          <w:rFonts w:ascii="Times New Roman" w:hAnsi="Times New Roman"/>
          <w:iCs/>
          <w:sz w:val="24"/>
          <w:szCs w:val="24"/>
        </w:rPr>
      </w:pPr>
      <w:r w:rsidRPr="004675EF">
        <w:rPr>
          <w:rFonts w:ascii="Times New Roman" w:hAnsi="Times New Roman"/>
          <w:b/>
          <w:sz w:val="24"/>
          <w:szCs w:val="24"/>
        </w:rPr>
        <w:t>Поя</w:t>
      </w:r>
      <w:r w:rsidRPr="004675EF">
        <w:rPr>
          <w:rFonts w:ascii="Times New Roman" w:hAnsi="Times New Roman"/>
          <w:b/>
          <w:iCs/>
          <w:sz w:val="24"/>
          <w:szCs w:val="24"/>
        </w:rPr>
        <w:t>снение по коду дохода 177 108 07072 01 0000 110</w:t>
      </w:r>
    </w:p>
    <w:p w:rsidR="00A7462B" w:rsidRPr="004675EF" w:rsidRDefault="00A7462B" w:rsidP="00A7462B">
      <w:pPr>
        <w:pStyle w:val="a3"/>
        <w:jc w:val="both"/>
        <w:rPr>
          <w:rFonts w:ascii="Times New Roman" w:hAnsi="Times New Roman"/>
          <w:iCs/>
          <w:sz w:val="24"/>
          <w:szCs w:val="24"/>
        </w:rPr>
      </w:pPr>
      <w:r w:rsidRPr="004675EF">
        <w:rPr>
          <w:rFonts w:ascii="Times New Roman" w:hAnsi="Times New Roman"/>
          <w:iCs/>
          <w:sz w:val="24"/>
          <w:szCs w:val="24"/>
        </w:rPr>
        <w:t xml:space="preserve">Всего получен доход в сумме </w:t>
      </w:r>
      <w:r w:rsidR="004675EF" w:rsidRPr="004675EF">
        <w:rPr>
          <w:rFonts w:ascii="Times New Roman" w:hAnsi="Times New Roman"/>
          <w:iCs/>
          <w:sz w:val="24"/>
          <w:szCs w:val="24"/>
        </w:rPr>
        <w:t>1 064 080,00</w:t>
      </w:r>
      <w:r w:rsidRPr="004675EF">
        <w:rPr>
          <w:rFonts w:ascii="Times New Roman" w:hAnsi="Times New Roman"/>
          <w:iCs/>
          <w:sz w:val="24"/>
          <w:szCs w:val="24"/>
        </w:rPr>
        <w:t xml:space="preserve"> руб. -  государственная пошлина за регистрацию маломерных судов, внесение изменений, выдачу судового билета, дубликата судового документа;</w:t>
      </w:r>
      <w:r w:rsidRPr="004675EF">
        <w:rPr>
          <w:rFonts w:ascii="Times New Roman" w:hAnsi="Times New Roman"/>
          <w:iCs/>
          <w:sz w:val="24"/>
          <w:szCs w:val="24"/>
        </w:rPr>
        <w:tab/>
      </w:r>
    </w:p>
    <w:p w:rsidR="00A7462B" w:rsidRPr="00350B28" w:rsidRDefault="00A7462B" w:rsidP="00A7462B">
      <w:pPr>
        <w:pStyle w:val="a3"/>
        <w:jc w:val="both"/>
        <w:rPr>
          <w:rFonts w:ascii="Times New Roman" w:hAnsi="Times New Roman"/>
          <w:b/>
          <w:iCs/>
          <w:sz w:val="24"/>
          <w:szCs w:val="24"/>
        </w:rPr>
      </w:pPr>
      <w:r w:rsidRPr="00350B28">
        <w:rPr>
          <w:rFonts w:ascii="Times New Roman" w:hAnsi="Times New Roman"/>
          <w:b/>
          <w:iCs/>
          <w:sz w:val="24"/>
          <w:szCs w:val="24"/>
        </w:rPr>
        <w:t xml:space="preserve">Пояснение по коду дохода 177 108 07081 01 0000 110 </w:t>
      </w:r>
    </w:p>
    <w:p w:rsidR="00A7462B" w:rsidRDefault="00A7462B" w:rsidP="00A7462B">
      <w:pPr>
        <w:pStyle w:val="a3"/>
        <w:jc w:val="both"/>
        <w:rPr>
          <w:rFonts w:ascii="Times New Roman" w:hAnsi="Times New Roman"/>
          <w:iCs/>
          <w:sz w:val="24"/>
          <w:szCs w:val="24"/>
        </w:rPr>
      </w:pPr>
      <w:r w:rsidRPr="00816BBF">
        <w:rPr>
          <w:rFonts w:ascii="Times New Roman" w:hAnsi="Times New Roman"/>
          <w:iCs/>
          <w:sz w:val="24"/>
          <w:szCs w:val="24"/>
        </w:rPr>
        <w:t xml:space="preserve">Всего получен доход в сумме </w:t>
      </w:r>
      <w:r w:rsidR="00C42C14" w:rsidRPr="00816BBF">
        <w:rPr>
          <w:rFonts w:ascii="Times New Roman" w:hAnsi="Times New Roman"/>
          <w:iCs/>
          <w:sz w:val="24"/>
          <w:szCs w:val="24"/>
        </w:rPr>
        <w:t>1 027 055,00</w:t>
      </w:r>
      <w:r w:rsidRPr="00816BBF">
        <w:rPr>
          <w:rFonts w:ascii="Times New Roman" w:hAnsi="Times New Roman"/>
          <w:iCs/>
          <w:sz w:val="24"/>
          <w:szCs w:val="24"/>
        </w:rPr>
        <w:t xml:space="preserve"> руб. – государственная пошлина за предоставление лицензий, переоформление лицензий, выдача дубликатов документов, подтверждающих наличие лицензии, выдача свидетельств, подтверждающих уровень </w:t>
      </w:r>
      <w:r w:rsidRPr="00816BBF">
        <w:rPr>
          <w:rFonts w:ascii="Times New Roman" w:hAnsi="Times New Roman"/>
          <w:iCs/>
          <w:sz w:val="24"/>
          <w:szCs w:val="24"/>
        </w:rPr>
        <w:lastRenderedPageBreak/>
        <w:t>квалификации, продления выданных ранее свидетельств, подтверждающих уровень квалификации.</w:t>
      </w:r>
    </w:p>
    <w:p w:rsidR="00A7462B" w:rsidRPr="0053118F" w:rsidRDefault="00A7462B" w:rsidP="00A7462B">
      <w:pPr>
        <w:pStyle w:val="a3"/>
        <w:jc w:val="both"/>
        <w:rPr>
          <w:rFonts w:ascii="Times New Roman" w:hAnsi="Times New Roman"/>
          <w:iCs/>
          <w:sz w:val="24"/>
          <w:szCs w:val="24"/>
        </w:rPr>
      </w:pPr>
      <w:r w:rsidRPr="0053118F">
        <w:rPr>
          <w:rFonts w:ascii="Times New Roman" w:hAnsi="Times New Roman"/>
          <w:b/>
          <w:sz w:val="24"/>
          <w:szCs w:val="24"/>
        </w:rPr>
        <w:t>Поя</w:t>
      </w:r>
      <w:r w:rsidR="009622B4" w:rsidRPr="0053118F">
        <w:rPr>
          <w:rFonts w:ascii="Times New Roman" w:hAnsi="Times New Roman"/>
          <w:b/>
          <w:iCs/>
          <w:sz w:val="24"/>
          <w:szCs w:val="24"/>
        </w:rPr>
        <w:t>снение по коду дохода 177 111 0904</w:t>
      </w:r>
      <w:r w:rsidRPr="0053118F">
        <w:rPr>
          <w:rFonts w:ascii="Times New Roman" w:hAnsi="Times New Roman"/>
          <w:b/>
          <w:iCs/>
          <w:sz w:val="24"/>
          <w:szCs w:val="24"/>
        </w:rPr>
        <w:t>1 01 0000 120</w:t>
      </w:r>
    </w:p>
    <w:p w:rsidR="00A7462B" w:rsidRPr="0053118F" w:rsidRDefault="00A7462B" w:rsidP="00A7462B">
      <w:pPr>
        <w:pStyle w:val="a3"/>
        <w:jc w:val="both"/>
        <w:rPr>
          <w:rFonts w:ascii="Times New Roman" w:hAnsi="Times New Roman"/>
          <w:iCs/>
          <w:sz w:val="24"/>
          <w:szCs w:val="24"/>
        </w:rPr>
      </w:pPr>
      <w:r w:rsidRPr="0053118F">
        <w:rPr>
          <w:rFonts w:ascii="Times New Roman" w:hAnsi="Times New Roman"/>
          <w:iCs/>
          <w:sz w:val="24"/>
          <w:szCs w:val="24"/>
        </w:rPr>
        <w:t xml:space="preserve">Всего получен доход в сумме </w:t>
      </w:r>
      <w:r w:rsidR="00304F8A">
        <w:rPr>
          <w:rFonts w:ascii="Times New Roman" w:hAnsi="Times New Roman"/>
          <w:iCs/>
          <w:sz w:val="24"/>
          <w:szCs w:val="24"/>
        </w:rPr>
        <w:t>375 116,21</w:t>
      </w:r>
      <w:r w:rsidRPr="0053118F">
        <w:rPr>
          <w:rFonts w:ascii="Times New Roman" w:hAnsi="Times New Roman"/>
          <w:iCs/>
          <w:sz w:val="24"/>
          <w:szCs w:val="24"/>
        </w:rPr>
        <w:t xml:space="preserve"> руб. -  получен дох</w:t>
      </w:r>
      <w:r w:rsidR="009622B4" w:rsidRPr="0053118F">
        <w:rPr>
          <w:rFonts w:ascii="Times New Roman" w:hAnsi="Times New Roman"/>
          <w:iCs/>
          <w:sz w:val="24"/>
          <w:szCs w:val="24"/>
        </w:rPr>
        <w:t>од от платы за наем жилого помещения, предоставляемого по договорам найма специализированных жилых помещений</w:t>
      </w:r>
      <w:r w:rsidRPr="0053118F">
        <w:rPr>
          <w:rFonts w:ascii="Times New Roman" w:hAnsi="Times New Roman"/>
          <w:iCs/>
          <w:sz w:val="24"/>
          <w:szCs w:val="24"/>
        </w:rPr>
        <w:t>;</w:t>
      </w:r>
    </w:p>
    <w:p w:rsidR="00153F95" w:rsidRPr="000A2571" w:rsidRDefault="00153F95" w:rsidP="00153F95">
      <w:pPr>
        <w:pStyle w:val="a3"/>
        <w:jc w:val="both"/>
        <w:rPr>
          <w:rFonts w:ascii="Times New Roman" w:hAnsi="Times New Roman"/>
          <w:b/>
          <w:bCs/>
          <w:sz w:val="24"/>
          <w:szCs w:val="24"/>
        </w:rPr>
      </w:pPr>
      <w:r w:rsidRPr="000A2571">
        <w:rPr>
          <w:rFonts w:ascii="Times New Roman" w:hAnsi="Times New Roman"/>
          <w:b/>
          <w:bCs/>
          <w:sz w:val="24"/>
          <w:szCs w:val="24"/>
        </w:rPr>
        <w:t>Пояснение по коду дохода 177 113 02061 01 0000130</w:t>
      </w:r>
    </w:p>
    <w:p w:rsidR="00153F95" w:rsidRPr="000A2571" w:rsidRDefault="00153F95" w:rsidP="00A7462B">
      <w:pPr>
        <w:pStyle w:val="a3"/>
        <w:jc w:val="both"/>
        <w:rPr>
          <w:rFonts w:ascii="Times New Roman" w:hAnsi="Times New Roman"/>
          <w:sz w:val="24"/>
          <w:szCs w:val="24"/>
        </w:rPr>
      </w:pPr>
      <w:r w:rsidRPr="000A2571">
        <w:rPr>
          <w:rFonts w:ascii="Times New Roman" w:hAnsi="Times New Roman"/>
          <w:sz w:val="24"/>
          <w:szCs w:val="24"/>
        </w:rPr>
        <w:t xml:space="preserve">Всего получен доход в сумме </w:t>
      </w:r>
      <w:r w:rsidR="0024612D">
        <w:rPr>
          <w:rFonts w:ascii="Times New Roman" w:hAnsi="Times New Roman"/>
          <w:sz w:val="24"/>
          <w:szCs w:val="24"/>
        </w:rPr>
        <w:t>591 236,44</w:t>
      </w:r>
      <w:r w:rsidRPr="000A2571">
        <w:rPr>
          <w:rFonts w:ascii="Times New Roman" w:hAnsi="Times New Roman"/>
          <w:sz w:val="24"/>
          <w:szCs w:val="24"/>
        </w:rPr>
        <w:t xml:space="preserve">  руб. - доходы по условным арендным платежам (возмещение коммунальных услуг за проживание в жилых помещениях (общежития)</w:t>
      </w:r>
      <w:r w:rsidR="004B38A2" w:rsidRPr="000A2571">
        <w:rPr>
          <w:rFonts w:ascii="Times New Roman" w:hAnsi="Times New Roman"/>
          <w:sz w:val="24"/>
          <w:szCs w:val="24"/>
        </w:rPr>
        <w:t>;</w:t>
      </w:r>
    </w:p>
    <w:p w:rsidR="00A7462B" w:rsidRPr="00D47BA0" w:rsidRDefault="00A7462B" w:rsidP="00A7462B">
      <w:pPr>
        <w:pStyle w:val="a3"/>
        <w:jc w:val="both"/>
        <w:rPr>
          <w:rFonts w:ascii="Times New Roman" w:hAnsi="Times New Roman"/>
          <w:b/>
          <w:bCs/>
          <w:sz w:val="24"/>
          <w:szCs w:val="24"/>
        </w:rPr>
      </w:pPr>
      <w:r w:rsidRPr="00D47BA0">
        <w:rPr>
          <w:rFonts w:ascii="Times New Roman" w:hAnsi="Times New Roman"/>
          <w:b/>
          <w:bCs/>
          <w:sz w:val="24"/>
          <w:szCs w:val="24"/>
        </w:rPr>
        <w:t>Пояснение по коду дохода 177 113 02991 01 0000130</w:t>
      </w:r>
    </w:p>
    <w:p w:rsidR="00A7462B" w:rsidRPr="00D47BA0" w:rsidRDefault="00A7462B" w:rsidP="00A7462B">
      <w:pPr>
        <w:pStyle w:val="a3"/>
        <w:jc w:val="both"/>
        <w:rPr>
          <w:rFonts w:ascii="Times New Roman" w:hAnsi="Times New Roman"/>
          <w:sz w:val="24"/>
          <w:szCs w:val="24"/>
        </w:rPr>
      </w:pPr>
      <w:r w:rsidRPr="00D47BA0">
        <w:rPr>
          <w:rFonts w:ascii="Times New Roman" w:hAnsi="Times New Roman"/>
          <w:sz w:val="24"/>
          <w:szCs w:val="24"/>
        </w:rPr>
        <w:t xml:space="preserve">Всего получен доход в сумме </w:t>
      </w:r>
      <w:r w:rsidR="0005499E" w:rsidRPr="00D47BA0">
        <w:rPr>
          <w:rFonts w:ascii="Times New Roman" w:hAnsi="Times New Roman"/>
          <w:sz w:val="24"/>
          <w:szCs w:val="24"/>
        </w:rPr>
        <w:t>102 654,60</w:t>
      </w:r>
      <w:r w:rsidRPr="00D47BA0">
        <w:rPr>
          <w:rFonts w:ascii="Times New Roman" w:hAnsi="Times New Roman"/>
          <w:sz w:val="24"/>
          <w:szCs w:val="24"/>
        </w:rPr>
        <w:t xml:space="preserve">  руб.: из них </w:t>
      </w:r>
    </w:p>
    <w:p w:rsidR="00062CBD" w:rsidRPr="00D47BA0" w:rsidRDefault="00B13AA7" w:rsidP="00062CBD">
      <w:pPr>
        <w:pStyle w:val="a3"/>
        <w:jc w:val="both"/>
        <w:rPr>
          <w:rFonts w:ascii="Times New Roman" w:hAnsi="Times New Roman"/>
          <w:sz w:val="24"/>
          <w:szCs w:val="24"/>
        </w:rPr>
      </w:pPr>
      <w:r w:rsidRPr="00D47BA0">
        <w:rPr>
          <w:rFonts w:ascii="Times New Roman" w:hAnsi="Times New Roman"/>
          <w:sz w:val="24"/>
          <w:szCs w:val="24"/>
        </w:rPr>
        <w:t xml:space="preserve">73 560,70 </w:t>
      </w:r>
      <w:r w:rsidR="00062CBD" w:rsidRPr="00D47BA0">
        <w:rPr>
          <w:rFonts w:ascii="Times New Roman" w:hAnsi="Times New Roman"/>
          <w:sz w:val="24"/>
          <w:szCs w:val="24"/>
        </w:rPr>
        <w:t>рублей доход от возмещения  затрат на военные сборы от военкомата;</w:t>
      </w:r>
      <w:r w:rsidR="00766695" w:rsidRPr="00D47BA0">
        <w:rPr>
          <w:rFonts w:ascii="Times New Roman" w:hAnsi="Times New Roman"/>
          <w:sz w:val="24"/>
          <w:szCs w:val="24"/>
        </w:rPr>
        <w:t xml:space="preserve"> доход за трудовые книжки </w:t>
      </w:r>
      <w:r w:rsidR="00766695" w:rsidRPr="00B52D12">
        <w:rPr>
          <w:rFonts w:ascii="Times New Roman" w:hAnsi="Times New Roman"/>
          <w:sz w:val="24"/>
          <w:szCs w:val="24"/>
        </w:rPr>
        <w:t>1971,00</w:t>
      </w:r>
      <w:r w:rsidR="00766695" w:rsidRPr="00D47BA0">
        <w:rPr>
          <w:rFonts w:ascii="Times New Roman" w:hAnsi="Times New Roman"/>
          <w:sz w:val="24"/>
          <w:szCs w:val="24"/>
        </w:rPr>
        <w:t xml:space="preserve"> руб.; доход по результату проверки 27 122,90 руб.</w:t>
      </w:r>
      <w:r w:rsidR="00062CBD" w:rsidRPr="00D47BA0">
        <w:rPr>
          <w:rFonts w:ascii="Times New Roman" w:hAnsi="Times New Roman"/>
          <w:sz w:val="24"/>
          <w:szCs w:val="24"/>
        </w:rPr>
        <w:t xml:space="preserve">; </w:t>
      </w:r>
    </w:p>
    <w:p w:rsidR="00A7462B" w:rsidRPr="00A94A24" w:rsidRDefault="00A7462B" w:rsidP="00A7462B">
      <w:pPr>
        <w:pStyle w:val="a3"/>
        <w:jc w:val="both"/>
        <w:rPr>
          <w:rFonts w:ascii="Times New Roman" w:hAnsi="Times New Roman"/>
          <w:b/>
          <w:bCs/>
          <w:sz w:val="24"/>
          <w:szCs w:val="24"/>
        </w:rPr>
      </w:pPr>
      <w:r w:rsidRPr="00A94A24">
        <w:rPr>
          <w:rFonts w:ascii="Times New Roman" w:hAnsi="Times New Roman"/>
          <w:b/>
          <w:bCs/>
          <w:sz w:val="24"/>
          <w:szCs w:val="24"/>
        </w:rPr>
        <w:t>Пояснение по коду дохода 177 116 00000 00  0000 140</w:t>
      </w:r>
    </w:p>
    <w:p w:rsidR="00A7462B" w:rsidRPr="00484AA2" w:rsidRDefault="00A7462B" w:rsidP="00A7462B">
      <w:pPr>
        <w:jc w:val="both"/>
        <w:rPr>
          <w:sz w:val="22"/>
          <w:szCs w:val="22"/>
        </w:rPr>
      </w:pPr>
      <w:r w:rsidRPr="00A94A24">
        <w:t xml:space="preserve">Получен доход в сумме </w:t>
      </w:r>
      <w:r w:rsidR="00A94A24" w:rsidRPr="00A94A24">
        <w:t>74 730 980,33</w:t>
      </w:r>
      <w:r w:rsidRPr="00A94A24">
        <w:t xml:space="preserve"> руб. из них</w:t>
      </w:r>
      <w:r w:rsidRPr="00FB348D">
        <w:rPr>
          <w:color w:val="FF0000"/>
        </w:rPr>
        <w:t xml:space="preserve">: </w:t>
      </w:r>
      <w:r w:rsidR="007522BD" w:rsidRPr="007522BD">
        <w:t>52 036,01</w:t>
      </w:r>
      <w:r w:rsidRPr="007522BD">
        <w:t xml:space="preserve"> руб. доходы от штрафных санкций за нарушение законодательства о закупках,</w:t>
      </w:r>
      <w:r w:rsidRPr="00FB348D">
        <w:rPr>
          <w:color w:val="FF0000"/>
        </w:rPr>
        <w:t xml:space="preserve"> </w:t>
      </w:r>
      <w:r w:rsidR="00484AA2" w:rsidRPr="00484AA2">
        <w:t>74 678 944,32</w:t>
      </w:r>
      <w:r w:rsidRPr="00484AA2">
        <w:t xml:space="preserve"> руб. прочие доходы от сумм принудительного изъятия.</w:t>
      </w:r>
    </w:p>
    <w:p w:rsidR="00A7462B" w:rsidRPr="007259B0" w:rsidRDefault="00A7462B" w:rsidP="00A7462B">
      <w:pPr>
        <w:pStyle w:val="a3"/>
        <w:jc w:val="both"/>
        <w:rPr>
          <w:rFonts w:ascii="Times New Roman" w:hAnsi="Times New Roman"/>
          <w:b/>
          <w:bCs/>
          <w:sz w:val="24"/>
          <w:szCs w:val="24"/>
        </w:rPr>
      </w:pPr>
      <w:r w:rsidRPr="007259B0">
        <w:rPr>
          <w:rFonts w:ascii="Times New Roman" w:hAnsi="Times New Roman"/>
          <w:b/>
          <w:bCs/>
          <w:sz w:val="24"/>
          <w:szCs w:val="24"/>
        </w:rPr>
        <w:t xml:space="preserve">Пояснение по коду дохода 177 114 00000 00 0000 000 172 </w:t>
      </w:r>
    </w:p>
    <w:p w:rsidR="0020220B" w:rsidRPr="00EE0EE5" w:rsidRDefault="00A7462B" w:rsidP="00A7462B">
      <w:pPr>
        <w:pStyle w:val="a3"/>
        <w:jc w:val="both"/>
        <w:rPr>
          <w:rFonts w:ascii="Times New Roman" w:hAnsi="Times New Roman"/>
          <w:sz w:val="24"/>
          <w:szCs w:val="24"/>
        </w:rPr>
      </w:pPr>
      <w:r w:rsidRPr="007259B0">
        <w:rPr>
          <w:rFonts w:ascii="Times New Roman" w:hAnsi="Times New Roman"/>
          <w:iCs/>
          <w:sz w:val="24"/>
          <w:szCs w:val="24"/>
        </w:rPr>
        <w:t>Всего получен доход в</w:t>
      </w:r>
      <w:r w:rsidRPr="007259B0">
        <w:rPr>
          <w:rFonts w:ascii="Times New Roman" w:hAnsi="Times New Roman"/>
          <w:sz w:val="24"/>
          <w:szCs w:val="24"/>
        </w:rPr>
        <w:t xml:space="preserve"> сумме </w:t>
      </w:r>
      <w:r w:rsidR="001B00B2" w:rsidRPr="007259B0">
        <w:rPr>
          <w:rFonts w:ascii="Times New Roman" w:hAnsi="Times New Roman"/>
          <w:sz w:val="24"/>
          <w:szCs w:val="24"/>
        </w:rPr>
        <w:t>–</w:t>
      </w:r>
      <w:r w:rsidRPr="007259B0">
        <w:rPr>
          <w:rFonts w:ascii="Times New Roman" w:hAnsi="Times New Roman"/>
          <w:sz w:val="24"/>
          <w:szCs w:val="24"/>
        </w:rPr>
        <w:t xml:space="preserve"> </w:t>
      </w:r>
      <w:r w:rsidR="00E329FD" w:rsidRPr="00F72AD4">
        <w:rPr>
          <w:rFonts w:ascii="Times New Roman" w:hAnsi="Times New Roman"/>
          <w:bCs/>
          <w:sz w:val="24"/>
          <w:szCs w:val="24"/>
        </w:rPr>
        <w:t>54 671 580,96</w:t>
      </w:r>
      <w:r w:rsidRPr="00F72AD4">
        <w:rPr>
          <w:rFonts w:ascii="Times New Roman" w:hAnsi="Times New Roman"/>
          <w:bCs/>
          <w:sz w:val="24"/>
          <w:szCs w:val="24"/>
        </w:rPr>
        <w:t xml:space="preserve"> </w:t>
      </w:r>
      <w:r w:rsidRPr="00F72AD4">
        <w:rPr>
          <w:rFonts w:ascii="Times New Roman" w:hAnsi="Times New Roman"/>
          <w:sz w:val="24"/>
          <w:szCs w:val="24"/>
        </w:rPr>
        <w:t>руб</w:t>
      </w:r>
      <w:r w:rsidRPr="007259B0">
        <w:rPr>
          <w:rFonts w:ascii="Times New Roman" w:hAnsi="Times New Roman"/>
          <w:sz w:val="24"/>
          <w:szCs w:val="24"/>
        </w:rPr>
        <w:t>.</w:t>
      </w:r>
      <w:r w:rsidRPr="00FB348D">
        <w:rPr>
          <w:rFonts w:ascii="Times New Roman" w:hAnsi="Times New Roman"/>
          <w:color w:val="FF0000"/>
          <w:sz w:val="24"/>
          <w:szCs w:val="24"/>
        </w:rPr>
        <w:t xml:space="preserve">  </w:t>
      </w:r>
      <w:r w:rsidRPr="00EE0EE5">
        <w:rPr>
          <w:rFonts w:ascii="Times New Roman" w:hAnsi="Times New Roman"/>
          <w:sz w:val="24"/>
          <w:szCs w:val="24"/>
        </w:rPr>
        <w:t xml:space="preserve">Получен доход </w:t>
      </w:r>
      <w:r w:rsidR="00EE0EE5" w:rsidRPr="00EE0EE5">
        <w:rPr>
          <w:rFonts w:ascii="Times New Roman" w:hAnsi="Times New Roman"/>
          <w:sz w:val="24"/>
          <w:szCs w:val="24"/>
        </w:rPr>
        <w:t xml:space="preserve">от разукомплектованности пожарной части, </w:t>
      </w:r>
      <w:r w:rsidR="00766562" w:rsidRPr="00EE0EE5">
        <w:rPr>
          <w:rFonts w:ascii="Times New Roman" w:hAnsi="Times New Roman"/>
          <w:sz w:val="24"/>
          <w:szCs w:val="24"/>
        </w:rPr>
        <w:t>возврата вещевого имущества из личного пользования</w:t>
      </w:r>
      <w:r w:rsidRPr="00EE0EE5">
        <w:rPr>
          <w:rFonts w:ascii="Times New Roman" w:hAnsi="Times New Roman"/>
          <w:sz w:val="24"/>
          <w:szCs w:val="24"/>
        </w:rPr>
        <w:t>.</w:t>
      </w:r>
    </w:p>
    <w:p w:rsidR="0020220B" w:rsidRPr="00CF66D0" w:rsidRDefault="0020220B" w:rsidP="0020220B">
      <w:pPr>
        <w:pStyle w:val="a3"/>
        <w:jc w:val="both"/>
        <w:rPr>
          <w:rFonts w:ascii="Times New Roman" w:hAnsi="Times New Roman"/>
          <w:b/>
          <w:bCs/>
          <w:sz w:val="24"/>
          <w:szCs w:val="24"/>
        </w:rPr>
      </w:pPr>
      <w:r w:rsidRPr="00CF66D0">
        <w:rPr>
          <w:rFonts w:ascii="Times New Roman" w:hAnsi="Times New Roman"/>
          <w:b/>
          <w:bCs/>
          <w:sz w:val="24"/>
          <w:szCs w:val="24"/>
        </w:rPr>
        <w:t xml:space="preserve">Пояснение по коду дохода 177 117 00000 00 0000 000 176 </w:t>
      </w:r>
    </w:p>
    <w:p w:rsidR="00A7462B" w:rsidRPr="00FB348D" w:rsidRDefault="0020220B" w:rsidP="00A7462B">
      <w:pPr>
        <w:pStyle w:val="a3"/>
        <w:jc w:val="both"/>
        <w:rPr>
          <w:rFonts w:ascii="Times New Roman" w:hAnsi="Times New Roman"/>
          <w:color w:val="FF0000"/>
          <w:sz w:val="24"/>
          <w:szCs w:val="24"/>
        </w:rPr>
      </w:pPr>
      <w:r w:rsidRPr="00CF66D0">
        <w:rPr>
          <w:rFonts w:ascii="Times New Roman" w:hAnsi="Times New Roman"/>
          <w:iCs/>
          <w:sz w:val="24"/>
          <w:szCs w:val="24"/>
        </w:rPr>
        <w:t>Всего получен доход в</w:t>
      </w:r>
      <w:r w:rsidRPr="00CF66D0">
        <w:rPr>
          <w:rFonts w:ascii="Times New Roman" w:hAnsi="Times New Roman"/>
          <w:sz w:val="24"/>
          <w:szCs w:val="24"/>
        </w:rPr>
        <w:t xml:space="preserve"> сумме – </w:t>
      </w:r>
      <w:r w:rsidR="00CF66D0" w:rsidRPr="00F72AD4">
        <w:rPr>
          <w:rFonts w:ascii="Times New Roman" w:hAnsi="Times New Roman"/>
          <w:bCs/>
          <w:sz w:val="24"/>
          <w:szCs w:val="24"/>
        </w:rPr>
        <w:t>157 388,58</w:t>
      </w:r>
      <w:r w:rsidRPr="00CF66D0">
        <w:rPr>
          <w:rFonts w:ascii="Times New Roman" w:hAnsi="Times New Roman"/>
          <w:b/>
          <w:bCs/>
          <w:sz w:val="24"/>
          <w:szCs w:val="24"/>
        </w:rPr>
        <w:t xml:space="preserve"> </w:t>
      </w:r>
      <w:r w:rsidRPr="00CF66D0">
        <w:rPr>
          <w:rFonts w:ascii="Times New Roman" w:hAnsi="Times New Roman"/>
          <w:sz w:val="24"/>
          <w:szCs w:val="24"/>
        </w:rPr>
        <w:t xml:space="preserve">руб. </w:t>
      </w:r>
      <w:r w:rsidRPr="00FB348D">
        <w:rPr>
          <w:rFonts w:ascii="Times New Roman" w:hAnsi="Times New Roman"/>
          <w:color w:val="FF0000"/>
          <w:sz w:val="24"/>
          <w:szCs w:val="24"/>
        </w:rPr>
        <w:t xml:space="preserve"> </w:t>
      </w:r>
      <w:r w:rsidR="00850778" w:rsidRPr="00E4280B">
        <w:rPr>
          <w:rFonts w:ascii="Times New Roman" w:hAnsi="Times New Roman"/>
          <w:sz w:val="24"/>
          <w:szCs w:val="24"/>
        </w:rPr>
        <w:t>И</w:t>
      </w:r>
      <w:r w:rsidRPr="00E4280B">
        <w:rPr>
          <w:rFonts w:ascii="Times New Roman" w:hAnsi="Times New Roman"/>
          <w:sz w:val="24"/>
          <w:szCs w:val="24"/>
        </w:rPr>
        <w:t>зменени</w:t>
      </w:r>
      <w:r w:rsidR="00850778" w:rsidRPr="00E4280B">
        <w:rPr>
          <w:rFonts w:ascii="Times New Roman" w:hAnsi="Times New Roman"/>
          <w:sz w:val="24"/>
          <w:szCs w:val="24"/>
        </w:rPr>
        <w:t>е</w:t>
      </w:r>
      <w:r w:rsidRPr="00E4280B">
        <w:rPr>
          <w:rFonts w:ascii="Times New Roman" w:hAnsi="Times New Roman"/>
          <w:sz w:val="24"/>
          <w:szCs w:val="24"/>
        </w:rPr>
        <w:t xml:space="preserve"> кадастровой стоимости земельных участков, произведен перерасчет согласно</w:t>
      </w:r>
      <w:r w:rsidRPr="00FB348D">
        <w:rPr>
          <w:rFonts w:ascii="Times New Roman" w:hAnsi="Times New Roman"/>
          <w:color w:val="FF0000"/>
          <w:sz w:val="24"/>
          <w:szCs w:val="24"/>
        </w:rPr>
        <w:t xml:space="preserve"> </w:t>
      </w:r>
      <w:r w:rsidR="00D63165" w:rsidRPr="00D63165">
        <w:rPr>
          <w:rFonts w:ascii="Times New Roman" w:hAnsi="Times New Roman"/>
          <w:sz w:val="24"/>
          <w:szCs w:val="24"/>
        </w:rPr>
        <w:t>выписок из ЕГРН.</w:t>
      </w:r>
    </w:p>
    <w:p w:rsidR="00A7462B" w:rsidRPr="00312DE7" w:rsidRDefault="00A7462B" w:rsidP="00A7462B">
      <w:pPr>
        <w:pStyle w:val="a3"/>
        <w:jc w:val="both"/>
        <w:rPr>
          <w:rFonts w:ascii="Times New Roman" w:hAnsi="Times New Roman"/>
          <w:b/>
          <w:bCs/>
          <w:sz w:val="24"/>
          <w:szCs w:val="24"/>
        </w:rPr>
      </w:pPr>
      <w:r w:rsidRPr="00312DE7">
        <w:rPr>
          <w:rFonts w:ascii="Times New Roman" w:hAnsi="Times New Roman"/>
          <w:b/>
          <w:bCs/>
          <w:sz w:val="24"/>
          <w:szCs w:val="24"/>
        </w:rPr>
        <w:t>Пояснение по коду дохода 177 207 10010 00 0000 000 1</w:t>
      </w:r>
      <w:r w:rsidR="004B594B">
        <w:rPr>
          <w:rFonts w:ascii="Times New Roman" w:hAnsi="Times New Roman"/>
          <w:b/>
          <w:bCs/>
          <w:sz w:val="24"/>
          <w:szCs w:val="24"/>
        </w:rPr>
        <w:t>94</w:t>
      </w:r>
    </w:p>
    <w:p w:rsidR="00A7462B" w:rsidRPr="00E52452" w:rsidRDefault="00A7462B" w:rsidP="00A7462B">
      <w:pPr>
        <w:pStyle w:val="a3"/>
        <w:jc w:val="both"/>
        <w:rPr>
          <w:rFonts w:ascii="Times New Roman" w:hAnsi="Times New Roman"/>
          <w:sz w:val="24"/>
          <w:szCs w:val="24"/>
        </w:rPr>
      </w:pPr>
      <w:r w:rsidRPr="00312DE7">
        <w:rPr>
          <w:rFonts w:ascii="Times New Roman" w:hAnsi="Times New Roman"/>
          <w:iCs/>
          <w:sz w:val="24"/>
          <w:szCs w:val="24"/>
        </w:rPr>
        <w:t>Всего получен доход в</w:t>
      </w:r>
      <w:r w:rsidRPr="00312DE7">
        <w:rPr>
          <w:rFonts w:ascii="Times New Roman" w:hAnsi="Times New Roman"/>
          <w:sz w:val="24"/>
          <w:szCs w:val="24"/>
        </w:rPr>
        <w:t xml:space="preserve"> сумме всего </w:t>
      </w:r>
      <w:r w:rsidR="00312DE7" w:rsidRPr="00312DE7">
        <w:rPr>
          <w:rFonts w:ascii="Times New Roman" w:hAnsi="Times New Roman"/>
          <w:sz w:val="24"/>
          <w:szCs w:val="24"/>
        </w:rPr>
        <w:t>1,00</w:t>
      </w:r>
      <w:r w:rsidRPr="00312DE7">
        <w:rPr>
          <w:rFonts w:ascii="Times New Roman" w:hAnsi="Times New Roman"/>
          <w:sz w:val="24"/>
          <w:szCs w:val="24"/>
        </w:rPr>
        <w:t xml:space="preserve"> руб.</w:t>
      </w:r>
      <w:r w:rsidRPr="00FB348D">
        <w:rPr>
          <w:rFonts w:ascii="Times New Roman" w:hAnsi="Times New Roman"/>
          <w:color w:val="FF0000"/>
          <w:sz w:val="24"/>
          <w:szCs w:val="24"/>
        </w:rPr>
        <w:t xml:space="preserve"> </w:t>
      </w:r>
      <w:r w:rsidR="00850778" w:rsidRPr="00E52452">
        <w:rPr>
          <w:rFonts w:ascii="Times New Roman" w:hAnsi="Times New Roman"/>
          <w:sz w:val="24"/>
          <w:szCs w:val="24"/>
        </w:rPr>
        <w:t>от получения имуществ</w:t>
      </w:r>
      <w:r w:rsidR="00E52452" w:rsidRPr="00E52452">
        <w:rPr>
          <w:rFonts w:ascii="Times New Roman" w:hAnsi="Times New Roman"/>
          <w:sz w:val="24"/>
          <w:szCs w:val="24"/>
        </w:rPr>
        <w:t>а (автомобиль)</w:t>
      </w:r>
      <w:r w:rsidR="00850778" w:rsidRPr="00E52452">
        <w:rPr>
          <w:rFonts w:ascii="Times New Roman" w:hAnsi="Times New Roman"/>
          <w:sz w:val="24"/>
          <w:szCs w:val="24"/>
        </w:rPr>
        <w:t>;</w:t>
      </w:r>
    </w:p>
    <w:p w:rsidR="00A7462B" w:rsidRPr="004B594B" w:rsidRDefault="00A7462B" w:rsidP="00A7462B">
      <w:pPr>
        <w:pStyle w:val="a3"/>
        <w:jc w:val="both"/>
        <w:rPr>
          <w:rFonts w:ascii="Times New Roman" w:hAnsi="Times New Roman"/>
          <w:b/>
          <w:bCs/>
          <w:sz w:val="24"/>
          <w:szCs w:val="24"/>
        </w:rPr>
      </w:pPr>
      <w:r w:rsidRPr="004B594B">
        <w:rPr>
          <w:rFonts w:ascii="Times New Roman" w:hAnsi="Times New Roman"/>
          <w:b/>
          <w:bCs/>
          <w:sz w:val="24"/>
          <w:szCs w:val="24"/>
        </w:rPr>
        <w:t>Пояснение по коду дохода 177 </w:t>
      </w:r>
      <w:r w:rsidR="006F0399" w:rsidRPr="004B594B">
        <w:rPr>
          <w:rFonts w:ascii="Times New Roman" w:hAnsi="Times New Roman"/>
          <w:b/>
          <w:bCs/>
          <w:sz w:val="24"/>
          <w:szCs w:val="24"/>
        </w:rPr>
        <w:t>207</w:t>
      </w:r>
      <w:r w:rsidRPr="004B594B">
        <w:rPr>
          <w:rFonts w:ascii="Times New Roman" w:hAnsi="Times New Roman"/>
          <w:b/>
          <w:bCs/>
          <w:sz w:val="24"/>
          <w:szCs w:val="24"/>
        </w:rPr>
        <w:t xml:space="preserve"> </w:t>
      </w:r>
      <w:r w:rsidR="006F0399" w:rsidRPr="004B594B">
        <w:rPr>
          <w:rFonts w:ascii="Times New Roman" w:hAnsi="Times New Roman"/>
          <w:b/>
          <w:bCs/>
          <w:sz w:val="24"/>
          <w:szCs w:val="24"/>
        </w:rPr>
        <w:t>100</w:t>
      </w:r>
      <w:r w:rsidRPr="004B594B">
        <w:rPr>
          <w:rFonts w:ascii="Times New Roman" w:hAnsi="Times New Roman"/>
          <w:b/>
          <w:bCs/>
          <w:sz w:val="24"/>
          <w:szCs w:val="24"/>
        </w:rPr>
        <w:t>10 0</w:t>
      </w:r>
      <w:r w:rsidR="006F0399" w:rsidRPr="004B594B">
        <w:rPr>
          <w:rFonts w:ascii="Times New Roman" w:hAnsi="Times New Roman"/>
          <w:b/>
          <w:bCs/>
          <w:sz w:val="24"/>
          <w:szCs w:val="24"/>
        </w:rPr>
        <w:t>0</w:t>
      </w:r>
      <w:r w:rsidRPr="004B594B">
        <w:rPr>
          <w:rFonts w:ascii="Times New Roman" w:hAnsi="Times New Roman"/>
          <w:b/>
          <w:bCs/>
          <w:sz w:val="24"/>
          <w:szCs w:val="24"/>
        </w:rPr>
        <w:t xml:space="preserve"> 0000 199</w:t>
      </w:r>
    </w:p>
    <w:p w:rsidR="003117EA" w:rsidRPr="004B594B" w:rsidRDefault="00A7462B" w:rsidP="003117EA">
      <w:pPr>
        <w:pStyle w:val="a3"/>
        <w:jc w:val="both"/>
        <w:rPr>
          <w:rFonts w:ascii="Times New Roman" w:hAnsi="Times New Roman"/>
          <w:sz w:val="24"/>
          <w:szCs w:val="24"/>
        </w:rPr>
      </w:pPr>
      <w:r w:rsidRPr="004B594B">
        <w:rPr>
          <w:rFonts w:ascii="Times New Roman" w:hAnsi="Times New Roman"/>
          <w:sz w:val="24"/>
          <w:szCs w:val="24"/>
        </w:rPr>
        <w:t xml:space="preserve">Получен доход в сумме </w:t>
      </w:r>
      <w:r w:rsidR="004B594B" w:rsidRPr="004B594B">
        <w:rPr>
          <w:rFonts w:ascii="Times New Roman" w:hAnsi="Times New Roman"/>
          <w:sz w:val="24"/>
          <w:szCs w:val="24"/>
        </w:rPr>
        <w:t>8 930 748,63</w:t>
      </w:r>
      <w:r w:rsidRPr="004B594B">
        <w:rPr>
          <w:rFonts w:ascii="Times New Roman" w:hAnsi="Times New Roman"/>
          <w:sz w:val="24"/>
          <w:szCs w:val="24"/>
        </w:rPr>
        <w:t xml:space="preserve"> руб., </w:t>
      </w:r>
      <w:r w:rsidR="003117EA" w:rsidRPr="004B594B">
        <w:rPr>
          <w:rFonts w:ascii="Times New Roman" w:hAnsi="Times New Roman"/>
          <w:sz w:val="24"/>
          <w:szCs w:val="24"/>
        </w:rPr>
        <w:t>доходы от начисления амортизации имущества, предоставленного по договору от 11.01.2021 № 01/2021-БП</w:t>
      </w:r>
      <w:r w:rsidR="00F277CF" w:rsidRPr="004B594B">
        <w:rPr>
          <w:rFonts w:ascii="Times New Roman" w:hAnsi="Times New Roman"/>
          <w:sz w:val="24"/>
          <w:szCs w:val="24"/>
        </w:rPr>
        <w:t xml:space="preserve"> (11 969 843,71 руб.), по договору от 30.12.2021 №286 (24 861,45 руб.), по договору от 19.11.2019 №18</w:t>
      </w:r>
      <w:r w:rsidR="003117EA" w:rsidRPr="004B594B">
        <w:rPr>
          <w:rFonts w:ascii="Times New Roman" w:hAnsi="Times New Roman"/>
          <w:sz w:val="24"/>
          <w:szCs w:val="24"/>
        </w:rPr>
        <w:t xml:space="preserve"> от ГБУ « ОГПС и ГО».</w:t>
      </w:r>
    </w:p>
    <w:p w:rsidR="00A7462B" w:rsidRDefault="00A7462B" w:rsidP="00A7462B">
      <w:pPr>
        <w:jc w:val="both"/>
        <w:rPr>
          <w:b/>
          <w:color w:val="FF0000"/>
        </w:rPr>
      </w:pPr>
    </w:p>
    <w:p w:rsidR="00B8285B" w:rsidRPr="00FB348D" w:rsidRDefault="00B8285B" w:rsidP="00A7462B">
      <w:pPr>
        <w:jc w:val="both"/>
        <w:rPr>
          <w:b/>
          <w:color w:val="FF0000"/>
        </w:rPr>
      </w:pPr>
    </w:p>
    <w:p w:rsidR="00A7462B" w:rsidRDefault="00A7462B" w:rsidP="0014388E">
      <w:pPr>
        <w:jc w:val="center"/>
        <w:rPr>
          <w:b/>
        </w:rPr>
      </w:pPr>
      <w:r w:rsidRPr="008C6720">
        <w:rPr>
          <w:b/>
        </w:rPr>
        <w:t>Отчет о движении денежных средств (ф.0503123)</w:t>
      </w:r>
    </w:p>
    <w:p w:rsidR="0014388E" w:rsidRPr="008C6720" w:rsidRDefault="0014388E" w:rsidP="0014388E">
      <w:pPr>
        <w:jc w:val="center"/>
        <w:rPr>
          <w:b/>
        </w:rPr>
      </w:pPr>
    </w:p>
    <w:p w:rsidR="00A7462B" w:rsidRPr="008C6720" w:rsidRDefault="00A7462B" w:rsidP="00A7462B">
      <w:pPr>
        <w:jc w:val="both"/>
      </w:pPr>
      <w:r w:rsidRPr="008C6720">
        <w:t xml:space="preserve">В разделе «1.Поступления» отражена сумма  </w:t>
      </w:r>
      <w:r w:rsidR="008C6720" w:rsidRPr="008C6720">
        <w:t>36 421 478,01</w:t>
      </w:r>
      <w:r w:rsidRPr="008C6720">
        <w:t xml:space="preserve"> руб. из них:</w:t>
      </w:r>
    </w:p>
    <w:p w:rsidR="00A7462B" w:rsidRPr="00914683" w:rsidRDefault="00A7462B" w:rsidP="00A7462B">
      <w:pPr>
        <w:jc w:val="both"/>
      </w:pPr>
      <w:r w:rsidRPr="00914683">
        <w:t>- по налоговым доходам, таможенным платежам и страховым взносам на обязательное социальное страхование, в том числе по государственным пошли</w:t>
      </w:r>
      <w:r w:rsidR="001133CD" w:rsidRPr="00914683">
        <w:t xml:space="preserve">нам, сборам в сумме  – </w:t>
      </w:r>
      <w:r w:rsidR="00914683" w:rsidRPr="00914683">
        <w:t>2 091 135</w:t>
      </w:r>
      <w:r w:rsidRPr="00914683">
        <w:t>,</w:t>
      </w:r>
      <w:r w:rsidR="001133CD" w:rsidRPr="00914683">
        <w:t>0</w:t>
      </w:r>
      <w:r w:rsidRPr="00914683">
        <w:t>0 руб.;</w:t>
      </w:r>
    </w:p>
    <w:p w:rsidR="00A7462B" w:rsidRPr="00BC3DD3" w:rsidRDefault="00A7462B" w:rsidP="00A7462B">
      <w:pPr>
        <w:jc w:val="both"/>
      </w:pPr>
      <w:r w:rsidRPr="00D65E50">
        <w:t xml:space="preserve">- по доходам от собственности </w:t>
      </w:r>
      <w:r w:rsidR="00C435C2" w:rsidRPr="00D65E50">
        <w:t xml:space="preserve">– </w:t>
      </w:r>
      <w:r w:rsidR="00F44BF3" w:rsidRPr="00D65E50">
        <w:t>594 000,69</w:t>
      </w:r>
      <w:r w:rsidR="00C435C2" w:rsidRPr="00D65E50">
        <w:t xml:space="preserve"> руб</w:t>
      </w:r>
      <w:r w:rsidR="002919B4" w:rsidRPr="00D65E50">
        <w:t xml:space="preserve">., из них </w:t>
      </w:r>
      <w:r w:rsidRPr="00D65E50">
        <w:t>сдача в аренду части крыши ПЧ</w:t>
      </w:r>
      <w:r w:rsidR="00C435C2" w:rsidRPr="00D65E50">
        <w:t xml:space="preserve"> – </w:t>
      </w:r>
      <w:r w:rsidR="00F44BF3" w:rsidRPr="00D65E50">
        <w:t>191 164,63</w:t>
      </w:r>
      <w:r w:rsidR="00C435C2" w:rsidRPr="00D65E50">
        <w:t xml:space="preserve"> руб.;</w:t>
      </w:r>
      <w:r w:rsidR="00C435C2" w:rsidRPr="00FB348D">
        <w:rPr>
          <w:color w:val="FF0000"/>
        </w:rPr>
        <w:t xml:space="preserve"> </w:t>
      </w:r>
      <w:r w:rsidR="00C435C2" w:rsidRPr="00BC3DD3">
        <w:rPr>
          <w:iCs/>
        </w:rPr>
        <w:t xml:space="preserve">плата за наем жилого помещения, предоставляемого по договорам найма специализированных жилых помещений – </w:t>
      </w:r>
      <w:r w:rsidR="00BC3DD3" w:rsidRPr="00BC3DD3">
        <w:rPr>
          <w:iCs/>
        </w:rPr>
        <w:t>402 836,06</w:t>
      </w:r>
      <w:r w:rsidR="00C435C2" w:rsidRPr="00BC3DD3">
        <w:rPr>
          <w:iCs/>
        </w:rPr>
        <w:t xml:space="preserve"> руб.</w:t>
      </w:r>
      <w:r w:rsidRPr="00BC3DD3">
        <w:t>)</w:t>
      </w:r>
      <w:r w:rsidR="00C435C2" w:rsidRPr="00BC3DD3">
        <w:t>;</w:t>
      </w:r>
      <w:r w:rsidRPr="00BC3DD3">
        <w:t xml:space="preserve"> </w:t>
      </w:r>
    </w:p>
    <w:p w:rsidR="00A7462B" w:rsidRPr="004236A6" w:rsidRDefault="00A7462B" w:rsidP="00A7462B">
      <w:pPr>
        <w:jc w:val="both"/>
      </w:pPr>
      <w:r w:rsidRPr="00991418">
        <w:t xml:space="preserve">- по доходам от оказания платных услуг, компенсации затрат – </w:t>
      </w:r>
      <w:r w:rsidR="00991418" w:rsidRPr="00991418">
        <w:t>853 891,56</w:t>
      </w:r>
      <w:r w:rsidRPr="00991418">
        <w:t xml:space="preserve"> руб., из них </w:t>
      </w:r>
      <w:r w:rsidR="002919B4" w:rsidRPr="00991418">
        <w:t>от</w:t>
      </w:r>
      <w:r w:rsidR="002919B4" w:rsidRPr="00FB348D">
        <w:rPr>
          <w:color w:val="FF0000"/>
        </w:rPr>
        <w:t xml:space="preserve"> </w:t>
      </w:r>
      <w:r w:rsidRPr="004236A6">
        <w:t xml:space="preserve">компенсации затрат – </w:t>
      </w:r>
      <w:r w:rsidR="00F06249" w:rsidRPr="004236A6">
        <w:t>235 302,11</w:t>
      </w:r>
      <w:r w:rsidR="006E7C18" w:rsidRPr="004236A6">
        <w:t xml:space="preserve">  руб., по условным арендным платежам – </w:t>
      </w:r>
      <w:r w:rsidR="004236A6" w:rsidRPr="004236A6">
        <w:t>618 589,45</w:t>
      </w:r>
      <w:r w:rsidR="006E7C18" w:rsidRPr="004236A6">
        <w:t xml:space="preserve"> руб.</w:t>
      </w:r>
    </w:p>
    <w:p w:rsidR="00A7462B" w:rsidRPr="001032BF" w:rsidRDefault="00A7462B" w:rsidP="00A7462B">
      <w:pPr>
        <w:jc w:val="both"/>
      </w:pPr>
      <w:r w:rsidRPr="009442E9">
        <w:t xml:space="preserve">- по штрафам, пеням, неустойкам – </w:t>
      </w:r>
      <w:r w:rsidR="00D52DD4" w:rsidRPr="009442E9">
        <w:t>32 882 450,76</w:t>
      </w:r>
      <w:r w:rsidRPr="009442E9">
        <w:t xml:space="preserve"> руб.,</w:t>
      </w:r>
      <w:r w:rsidR="00420B9C" w:rsidRPr="009442E9">
        <w:t xml:space="preserve"> </w:t>
      </w:r>
      <w:r w:rsidRPr="009442E9">
        <w:t>из них от прочих доходов от сумм принудительного изъятия –</w:t>
      </w:r>
      <w:r w:rsidR="005B08D0" w:rsidRPr="009442E9">
        <w:t xml:space="preserve"> </w:t>
      </w:r>
      <w:r w:rsidR="009442E9" w:rsidRPr="009442E9">
        <w:t>32 833 949,12</w:t>
      </w:r>
      <w:r w:rsidRPr="009442E9">
        <w:t xml:space="preserve"> руб.,</w:t>
      </w:r>
      <w:r w:rsidR="00420B9C" w:rsidRPr="009442E9">
        <w:t xml:space="preserve"> </w:t>
      </w:r>
      <w:r w:rsidR="005B08D0" w:rsidRPr="009442E9">
        <w:t xml:space="preserve">от </w:t>
      </w:r>
      <w:r w:rsidRPr="009442E9">
        <w:t>штрафны</w:t>
      </w:r>
      <w:r w:rsidR="005B08D0" w:rsidRPr="009442E9">
        <w:t>х санкций</w:t>
      </w:r>
      <w:r w:rsidRPr="009442E9">
        <w:t xml:space="preserve"> за нарушение законодательства о закупках  и  нарушений  </w:t>
      </w:r>
      <w:r w:rsidR="005B08D0" w:rsidRPr="009442E9">
        <w:t>условий контрактов  (договоров)</w:t>
      </w:r>
      <w:r w:rsidRPr="009442E9">
        <w:t xml:space="preserve"> </w:t>
      </w:r>
      <w:r w:rsidR="005B08D0" w:rsidRPr="009442E9">
        <w:t xml:space="preserve">– </w:t>
      </w:r>
      <w:r w:rsidR="009442E9" w:rsidRPr="009442E9">
        <w:t>48 501,64</w:t>
      </w:r>
      <w:r w:rsidR="005B08D0" w:rsidRPr="009442E9">
        <w:t xml:space="preserve"> </w:t>
      </w:r>
      <w:r w:rsidR="005B08D0" w:rsidRPr="001032BF">
        <w:t>руб.</w:t>
      </w:r>
    </w:p>
    <w:p w:rsidR="00A7462B" w:rsidRPr="001032BF" w:rsidRDefault="00A7462B" w:rsidP="00A7462B">
      <w:pPr>
        <w:jc w:val="both"/>
      </w:pPr>
      <w:r w:rsidRPr="001032BF">
        <w:t>В разделе «2.Выбытия» отражены текущие расходы за 202</w:t>
      </w:r>
      <w:r w:rsidR="000921A4">
        <w:t>3</w:t>
      </w:r>
      <w:r w:rsidRPr="001032BF">
        <w:t xml:space="preserve"> г. в сумму </w:t>
      </w:r>
      <w:r w:rsidR="001032BF" w:rsidRPr="001032BF">
        <w:t>1 095 838 439,11</w:t>
      </w:r>
      <w:r w:rsidRPr="001032BF">
        <w:t xml:space="preserve"> руб.</w:t>
      </w:r>
    </w:p>
    <w:p w:rsidR="00A7462B" w:rsidRPr="0065683C" w:rsidRDefault="00A7462B" w:rsidP="00A7462B">
      <w:pPr>
        <w:jc w:val="both"/>
      </w:pPr>
      <w:r w:rsidRPr="0065683C">
        <w:t xml:space="preserve">В разделе «3.Изменение остатков средств» изменения составили </w:t>
      </w:r>
      <w:r w:rsidR="00E40149" w:rsidRPr="0065683C">
        <w:t>1 059 416 961,10</w:t>
      </w:r>
      <w:r w:rsidRPr="0065683C">
        <w:t xml:space="preserve"> руб.</w:t>
      </w:r>
    </w:p>
    <w:p w:rsidR="00A7462B" w:rsidRPr="00963713" w:rsidRDefault="00A7462B" w:rsidP="00A7462B">
      <w:pPr>
        <w:jc w:val="both"/>
      </w:pPr>
      <w:r w:rsidRPr="00963713">
        <w:lastRenderedPageBreak/>
        <w:t xml:space="preserve">В разделе «4.Аналитическая информация по выбытиям» отражен: расходы в сумме </w:t>
      </w:r>
      <w:r w:rsidR="00963713" w:rsidRPr="00963713">
        <w:t>1 095 838 439,11</w:t>
      </w:r>
      <w:r w:rsidRPr="00963713">
        <w:t xml:space="preserve"> руб.</w:t>
      </w:r>
    </w:p>
    <w:p w:rsidR="00A7462B" w:rsidRDefault="00A7462B" w:rsidP="00A7462B">
      <w:pPr>
        <w:jc w:val="both"/>
        <w:rPr>
          <w:b/>
        </w:rPr>
      </w:pPr>
    </w:p>
    <w:p w:rsidR="00B8285B" w:rsidRPr="00963713" w:rsidRDefault="00B8285B" w:rsidP="00A7462B">
      <w:pPr>
        <w:jc w:val="both"/>
        <w:rPr>
          <w:b/>
        </w:rPr>
      </w:pPr>
    </w:p>
    <w:p w:rsidR="00A7462B" w:rsidRDefault="00A7462B" w:rsidP="0014388E">
      <w:pPr>
        <w:jc w:val="center"/>
      </w:pPr>
      <w:r w:rsidRPr="006236A5">
        <w:rPr>
          <w:b/>
        </w:rPr>
        <w:t>Справка по консолидированным расчетам (ф. 0503125</w:t>
      </w:r>
      <w:r w:rsidRPr="006236A5">
        <w:t>)</w:t>
      </w:r>
    </w:p>
    <w:p w:rsidR="0014388E" w:rsidRPr="006236A5" w:rsidRDefault="0014388E" w:rsidP="0014388E">
      <w:pPr>
        <w:jc w:val="center"/>
        <w:rPr>
          <w:sz w:val="22"/>
          <w:szCs w:val="22"/>
        </w:rPr>
      </w:pPr>
    </w:p>
    <w:p w:rsidR="00A7462B" w:rsidRDefault="00A7462B" w:rsidP="0014388E">
      <w:pPr>
        <w:ind w:firstLine="567"/>
        <w:jc w:val="both"/>
      </w:pPr>
      <w:r w:rsidRPr="006236A5">
        <w:t>По счету 304.04 поступило основных средств</w:t>
      </w:r>
      <w:r w:rsidRPr="006236A5">
        <w:rPr>
          <w:b/>
        </w:rPr>
        <w:t xml:space="preserve"> </w:t>
      </w:r>
      <w:r w:rsidR="00FD3E56" w:rsidRPr="006236A5">
        <w:t>192 690 825,46</w:t>
      </w:r>
      <w:r w:rsidRPr="006236A5">
        <w:t xml:space="preserve"> руб., получено материальных запасов </w:t>
      </w:r>
      <w:r w:rsidR="00515B1E" w:rsidRPr="006236A5">
        <w:t>49 074 002,65</w:t>
      </w:r>
      <w:r w:rsidRPr="006236A5">
        <w:t xml:space="preserve"> руб.</w:t>
      </w:r>
      <w:r w:rsidR="00645C12" w:rsidRPr="006236A5">
        <w:t xml:space="preserve">, лицензий </w:t>
      </w:r>
      <w:r w:rsidR="006E705B" w:rsidRPr="006236A5">
        <w:t>148 769,00</w:t>
      </w:r>
      <w:r w:rsidR="00645C12" w:rsidRPr="006236A5">
        <w:t xml:space="preserve"> руб.</w:t>
      </w:r>
    </w:p>
    <w:p w:rsidR="00A7462B" w:rsidRPr="006236A5" w:rsidRDefault="00A7462B" w:rsidP="00A7462B">
      <w:pPr>
        <w:jc w:val="both"/>
      </w:pPr>
      <w:r w:rsidRPr="006236A5">
        <w:t xml:space="preserve">Справка по консолидированным расчетам (ф. 0503125) </w:t>
      </w:r>
    </w:p>
    <w:p w:rsidR="00A7462B" w:rsidRPr="006236A5" w:rsidRDefault="00A7462B" w:rsidP="00A7462B">
      <w:pPr>
        <w:ind w:firstLine="567"/>
        <w:jc w:val="both"/>
      </w:pPr>
      <w:r w:rsidRPr="006236A5">
        <w:t>По состоянию на 01</w:t>
      </w:r>
      <w:r w:rsidR="00955E38" w:rsidRPr="006236A5">
        <w:t>.01.2024</w:t>
      </w:r>
      <w:r w:rsidRPr="006236A5">
        <w:t xml:space="preserve"> г. извещения по денежным расчетам в Главное управление МЧС Росси</w:t>
      </w:r>
      <w:r w:rsidR="00645C12" w:rsidRPr="006236A5">
        <w:t xml:space="preserve">и по Калининградской области </w:t>
      </w:r>
      <w:r w:rsidR="001149FD" w:rsidRPr="006236A5">
        <w:t xml:space="preserve">не поступали, всего </w:t>
      </w:r>
      <w:r w:rsidR="00F5176F" w:rsidRPr="006236A5">
        <w:t xml:space="preserve">по </w:t>
      </w:r>
      <w:r w:rsidR="00D56D03" w:rsidRPr="006236A5">
        <w:t>извещениям ОС, НМА</w:t>
      </w:r>
      <w:r w:rsidR="00F5176F" w:rsidRPr="006236A5">
        <w:t>, МЗ</w:t>
      </w:r>
      <w:r w:rsidR="001149FD" w:rsidRPr="006236A5">
        <w:t xml:space="preserve"> </w:t>
      </w:r>
      <w:r w:rsidR="00645C12" w:rsidRPr="006236A5">
        <w:t>поступи</w:t>
      </w:r>
      <w:r w:rsidR="001149FD" w:rsidRPr="006236A5">
        <w:t xml:space="preserve">ло на сумму </w:t>
      </w:r>
      <w:r w:rsidR="00955E38" w:rsidRPr="006236A5">
        <w:t>241 913 597,11</w:t>
      </w:r>
      <w:r w:rsidR="001149FD" w:rsidRPr="006236A5">
        <w:t xml:space="preserve"> руб.</w:t>
      </w:r>
    </w:p>
    <w:p w:rsidR="00172498" w:rsidRDefault="00172498" w:rsidP="00172498">
      <w:pPr>
        <w:jc w:val="both"/>
        <w:rPr>
          <w:b/>
          <w:color w:val="FF0000"/>
        </w:rPr>
      </w:pPr>
    </w:p>
    <w:p w:rsidR="00B8285B" w:rsidRDefault="003B510F" w:rsidP="00172498">
      <w:pPr>
        <w:jc w:val="both"/>
      </w:pPr>
      <w:r>
        <w:t>Кроме этого, было передано в ФГУП «Комплекс» движимое имущество на сумму 445 827,00 рублей по Распоряжению №91-538-р от 20.12.2022, которое в справке по консолидированным расчетам (ф. 0503125) не отражается.</w:t>
      </w:r>
    </w:p>
    <w:p w:rsidR="003B510F" w:rsidRPr="003B510F" w:rsidRDefault="003B510F" w:rsidP="00172498">
      <w:pPr>
        <w:jc w:val="both"/>
      </w:pPr>
    </w:p>
    <w:p w:rsidR="00172498" w:rsidRPr="002C6B5A" w:rsidRDefault="00172498" w:rsidP="00172498">
      <w:pPr>
        <w:jc w:val="both"/>
        <w:rPr>
          <w:b/>
        </w:rPr>
      </w:pPr>
      <w:r w:rsidRPr="002C6B5A">
        <w:rPr>
          <w:b/>
        </w:rPr>
        <w:t xml:space="preserve">Баланс (форма 0503130) </w:t>
      </w:r>
    </w:p>
    <w:p w:rsidR="00172498" w:rsidRPr="00FB348D" w:rsidRDefault="00172498" w:rsidP="00172498">
      <w:pPr>
        <w:pStyle w:val="13"/>
        <w:rPr>
          <w:rFonts w:ascii="Times New Roman" w:hAnsi="Times New Roman" w:cs="Times New Roman"/>
          <w:b/>
          <w:color w:val="FF0000"/>
          <w:sz w:val="24"/>
          <w:szCs w:val="24"/>
        </w:rPr>
      </w:pPr>
    </w:p>
    <w:p w:rsidR="00172498" w:rsidRPr="009F2474" w:rsidRDefault="00172498" w:rsidP="00172498">
      <w:pPr>
        <w:pStyle w:val="13"/>
        <w:rPr>
          <w:rFonts w:ascii="Times New Roman" w:hAnsi="Times New Roman" w:cs="Times New Roman"/>
          <w:b/>
          <w:sz w:val="24"/>
          <w:szCs w:val="24"/>
        </w:rPr>
      </w:pPr>
      <w:r w:rsidRPr="009F2474">
        <w:rPr>
          <w:rFonts w:ascii="Times New Roman" w:hAnsi="Times New Roman" w:cs="Times New Roman"/>
          <w:b/>
          <w:sz w:val="24"/>
          <w:szCs w:val="24"/>
        </w:rPr>
        <w:t>Информация об остатках по счету 1 201 35 000 «Денежные документы»</w:t>
      </w:r>
    </w:p>
    <w:p w:rsidR="00172498" w:rsidRPr="009F2474" w:rsidRDefault="00172498" w:rsidP="00F6590C">
      <w:pPr>
        <w:pStyle w:val="13"/>
        <w:ind w:firstLine="567"/>
        <w:jc w:val="both"/>
        <w:rPr>
          <w:rFonts w:ascii="Times New Roman" w:hAnsi="Times New Roman" w:cs="Times New Roman"/>
          <w:sz w:val="24"/>
          <w:szCs w:val="24"/>
        </w:rPr>
      </w:pPr>
      <w:r w:rsidRPr="009F2474">
        <w:rPr>
          <w:rFonts w:ascii="Times New Roman" w:hAnsi="Times New Roman" w:cs="Times New Roman"/>
          <w:sz w:val="24"/>
          <w:szCs w:val="24"/>
        </w:rPr>
        <w:t>На 01.01.202</w:t>
      </w:r>
      <w:r w:rsidR="0093180E" w:rsidRPr="009F2474">
        <w:rPr>
          <w:rFonts w:ascii="Times New Roman" w:hAnsi="Times New Roman" w:cs="Times New Roman"/>
          <w:sz w:val="24"/>
          <w:szCs w:val="24"/>
        </w:rPr>
        <w:t>4</w:t>
      </w:r>
      <w:r w:rsidRPr="009F2474">
        <w:rPr>
          <w:rFonts w:ascii="Times New Roman" w:hAnsi="Times New Roman" w:cs="Times New Roman"/>
          <w:sz w:val="24"/>
          <w:szCs w:val="24"/>
        </w:rPr>
        <w:t xml:space="preserve"> остатки по счету 1 201 35 000 «Денежные документы» составили 0,00 рублей: </w:t>
      </w:r>
    </w:p>
    <w:p w:rsidR="00172498" w:rsidRPr="0093180E" w:rsidRDefault="00172498" w:rsidP="00F6590C">
      <w:pPr>
        <w:pStyle w:val="13"/>
        <w:ind w:firstLine="567"/>
        <w:jc w:val="both"/>
        <w:rPr>
          <w:rFonts w:ascii="Times New Roman" w:hAnsi="Times New Roman" w:cs="Times New Roman"/>
          <w:sz w:val="24"/>
          <w:szCs w:val="24"/>
        </w:rPr>
      </w:pPr>
      <w:r w:rsidRPr="0093180E">
        <w:rPr>
          <w:rFonts w:ascii="Times New Roman" w:hAnsi="Times New Roman" w:cs="Times New Roman"/>
          <w:sz w:val="24"/>
          <w:szCs w:val="24"/>
        </w:rPr>
        <w:t xml:space="preserve">На лицевых счетах учреждения в органе Казначейства составили </w:t>
      </w:r>
      <w:r w:rsidR="0093180E" w:rsidRPr="0093180E">
        <w:rPr>
          <w:rFonts w:ascii="Times New Roman" w:hAnsi="Times New Roman" w:cs="Times New Roman"/>
          <w:sz w:val="24"/>
          <w:szCs w:val="24"/>
        </w:rPr>
        <w:t>1 393 218,15</w:t>
      </w:r>
      <w:r w:rsidRPr="0093180E">
        <w:rPr>
          <w:rFonts w:ascii="Times New Roman" w:hAnsi="Times New Roman" w:cs="Times New Roman"/>
          <w:sz w:val="24"/>
          <w:szCs w:val="24"/>
        </w:rPr>
        <w:t xml:space="preserve"> руб. (денежные средства во временном распоряжении)</w:t>
      </w:r>
      <w:r w:rsidR="004937B4" w:rsidRPr="0093180E">
        <w:rPr>
          <w:rFonts w:ascii="Times New Roman" w:hAnsi="Times New Roman" w:cs="Times New Roman"/>
          <w:sz w:val="24"/>
          <w:szCs w:val="24"/>
        </w:rPr>
        <w:t>.</w:t>
      </w:r>
    </w:p>
    <w:p w:rsidR="00CC49DB" w:rsidRPr="00D636E1" w:rsidRDefault="00CC49DB" w:rsidP="00CC49DB">
      <w:pPr>
        <w:jc w:val="both"/>
        <w:rPr>
          <w:b/>
        </w:rPr>
      </w:pPr>
      <w:r w:rsidRPr="00D636E1">
        <w:rPr>
          <w:b/>
        </w:rPr>
        <w:t>Справка о наличии имущества и обязательств на забалансовых счетах</w:t>
      </w:r>
    </w:p>
    <w:p w:rsidR="00334FDB" w:rsidRPr="00D636E1" w:rsidRDefault="00334FDB" w:rsidP="00CC49DB">
      <w:pPr>
        <w:jc w:val="both"/>
        <w:rPr>
          <w:b/>
        </w:rPr>
      </w:pPr>
    </w:p>
    <w:p w:rsidR="00CC49DB" w:rsidRPr="00D636E1" w:rsidRDefault="00CC49DB" w:rsidP="00F6590C">
      <w:pPr>
        <w:ind w:firstLine="567"/>
        <w:jc w:val="both"/>
      </w:pPr>
      <w:r w:rsidRPr="00D636E1">
        <w:t>В бюджетной отчетности за 202</w:t>
      </w:r>
      <w:r w:rsidR="00F6590C" w:rsidRPr="00D636E1">
        <w:t>3</w:t>
      </w:r>
      <w:r w:rsidRPr="00D636E1">
        <w:t xml:space="preserve"> год Главного управления по состоянию на 01.01.202</w:t>
      </w:r>
      <w:r w:rsidR="00F6590C" w:rsidRPr="00D636E1">
        <w:t>4</w:t>
      </w:r>
      <w:r w:rsidRPr="00D636E1">
        <w:t xml:space="preserve"> года в ходе реализации намеченных мероприятий деятельности организации  в справке о наличие имущества и обязательств на забалансовых счетах отражены следующие результаты:</w:t>
      </w:r>
    </w:p>
    <w:p w:rsidR="00334FDB" w:rsidRPr="00FB348D" w:rsidRDefault="00334FDB" w:rsidP="00F6590C">
      <w:pPr>
        <w:ind w:firstLine="567"/>
        <w:jc w:val="both"/>
        <w:rPr>
          <w:color w:val="FF000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3"/>
        <w:gridCol w:w="1726"/>
        <w:gridCol w:w="5178"/>
      </w:tblGrid>
      <w:tr w:rsidR="00C9759F" w:rsidRPr="00FB348D" w:rsidTr="00471133">
        <w:trPr>
          <w:tblHeader/>
          <w:jc w:val="center"/>
        </w:trPr>
        <w:tc>
          <w:tcPr>
            <w:tcW w:w="2843" w:type="dxa"/>
            <w:vAlign w:val="center"/>
          </w:tcPr>
          <w:p w:rsidR="00C9759F" w:rsidRPr="00DC6C0D" w:rsidRDefault="00C9759F" w:rsidP="00A213F0">
            <w:pPr>
              <w:jc w:val="center"/>
              <w:rPr>
                <w:b/>
              </w:rPr>
            </w:pPr>
            <w:r w:rsidRPr="00DC6C0D">
              <w:rPr>
                <w:b/>
                <w:sz w:val="22"/>
                <w:szCs w:val="22"/>
              </w:rPr>
              <w:t>Номер счета бюджетного учета</w:t>
            </w:r>
          </w:p>
        </w:tc>
        <w:tc>
          <w:tcPr>
            <w:tcW w:w="1726" w:type="dxa"/>
            <w:vAlign w:val="center"/>
          </w:tcPr>
          <w:p w:rsidR="00C9759F" w:rsidRPr="00DC6C0D" w:rsidRDefault="00C9759F" w:rsidP="00A213F0">
            <w:pPr>
              <w:jc w:val="center"/>
              <w:rPr>
                <w:b/>
              </w:rPr>
            </w:pPr>
            <w:r w:rsidRPr="00DC6C0D">
              <w:rPr>
                <w:b/>
                <w:sz w:val="22"/>
                <w:szCs w:val="22"/>
              </w:rPr>
              <w:t>Остаток на 01.01.2024,</w:t>
            </w:r>
          </w:p>
          <w:p w:rsidR="00C9759F" w:rsidRPr="00DC6C0D" w:rsidRDefault="00C9759F" w:rsidP="00A213F0">
            <w:pPr>
              <w:jc w:val="center"/>
              <w:rPr>
                <w:b/>
              </w:rPr>
            </w:pPr>
            <w:r w:rsidRPr="00DC6C0D">
              <w:rPr>
                <w:b/>
                <w:sz w:val="22"/>
                <w:szCs w:val="22"/>
              </w:rPr>
              <w:t>руб.</w:t>
            </w:r>
          </w:p>
        </w:tc>
        <w:tc>
          <w:tcPr>
            <w:tcW w:w="5178" w:type="dxa"/>
            <w:vAlign w:val="center"/>
          </w:tcPr>
          <w:p w:rsidR="00C9759F" w:rsidRPr="00DC6C0D" w:rsidRDefault="00C9759F" w:rsidP="00A213F0">
            <w:pPr>
              <w:jc w:val="center"/>
              <w:rPr>
                <w:b/>
              </w:rPr>
            </w:pPr>
            <w:r w:rsidRPr="00DC6C0D">
              <w:rPr>
                <w:b/>
                <w:sz w:val="22"/>
                <w:szCs w:val="22"/>
              </w:rPr>
              <w:t>Примечание</w:t>
            </w:r>
          </w:p>
        </w:tc>
      </w:tr>
      <w:tr w:rsidR="00C9759F" w:rsidRPr="00FB348D" w:rsidTr="00471133">
        <w:trPr>
          <w:jc w:val="center"/>
        </w:trPr>
        <w:tc>
          <w:tcPr>
            <w:tcW w:w="2843" w:type="dxa"/>
            <w:vAlign w:val="center"/>
          </w:tcPr>
          <w:p w:rsidR="00C9759F" w:rsidRPr="00DC6C0D" w:rsidRDefault="00C9759F" w:rsidP="00A213F0">
            <w:pPr>
              <w:ind w:firstLine="709"/>
              <w:jc w:val="center"/>
              <w:rPr>
                <w:b/>
              </w:rPr>
            </w:pPr>
            <w:r w:rsidRPr="00DC6C0D">
              <w:rPr>
                <w:b/>
                <w:sz w:val="22"/>
                <w:szCs w:val="22"/>
              </w:rPr>
              <w:t>01</w:t>
            </w:r>
          </w:p>
          <w:p w:rsidR="00C9759F" w:rsidRPr="00DC6C0D" w:rsidRDefault="00C9759F" w:rsidP="00A213F0">
            <w:r w:rsidRPr="00DC6C0D">
              <w:rPr>
                <w:sz w:val="22"/>
                <w:szCs w:val="22"/>
              </w:rPr>
              <w:t>(Имущество, полученное в пользование)</w:t>
            </w:r>
          </w:p>
        </w:tc>
        <w:tc>
          <w:tcPr>
            <w:tcW w:w="1726" w:type="dxa"/>
            <w:vAlign w:val="center"/>
          </w:tcPr>
          <w:p w:rsidR="00C9759F" w:rsidRPr="00DC6C0D" w:rsidRDefault="00C9759F" w:rsidP="00A213F0">
            <w:pPr>
              <w:jc w:val="center"/>
            </w:pPr>
            <w:r w:rsidRPr="00DC6C0D">
              <w:rPr>
                <w:sz w:val="22"/>
                <w:szCs w:val="22"/>
              </w:rPr>
              <w:t>0,00</w:t>
            </w:r>
          </w:p>
        </w:tc>
        <w:tc>
          <w:tcPr>
            <w:tcW w:w="5178" w:type="dxa"/>
            <w:vAlign w:val="center"/>
          </w:tcPr>
          <w:p w:rsidR="00C9759F" w:rsidRPr="00DC6C0D" w:rsidRDefault="00C9759F" w:rsidP="00A213F0">
            <w:pPr>
              <w:rPr>
                <w:b/>
              </w:rPr>
            </w:pPr>
            <w:r w:rsidRPr="008F1B95">
              <w:rPr>
                <w:sz w:val="22"/>
                <w:szCs w:val="22"/>
              </w:rPr>
              <w:t>Движения по счету не было</w:t>
            </w:r>
          </w:p>
        </w:tc>
      </w:tr>
      <w:tr w:rsidR="00C9759F" w:rsidRPr="00FB348D" w:rsidTr="00471133">
        <w:trPr>
          <w:jc w:val="center"/>
        </w:trPr>
        <w:tc>
          <w:tcPr>
            <w:tcW w:w="2843" w:type="dxa"/>
            <w:vAlign w:val="center"/>
          </w:tcPr>
          <w:p w:rsidR="00C9759F" w:rsidRPr="008F1B95" w:rsidRDefault="00C9759F" w:rsidP="00A213F0">
            <w:pPr>
              <w:ind w:firstLine="709"/>
              <w:jc w:val="center"/>
              <w:rPr>
                <w:b/>
              </w:rPr>
            </w:pPr>
            <w:r w:rsidRPr="008F1B95">
              <w:rPr>
                <w:b/>
                <w:sz w:val="22"/>
                <w:szCs w:val="22"/>
              </w:rPr>
              <w:t>02</w:t>
            </w:r>
          </w:p>
          <w:p w:rsidR="00C9759F" w:rsidRPr="008F1B95" w:rsidRDefault="00C9759F" w:rsidP="00A213F0">
            <w:r w:rsidRPr="008F1B95">
              <w:rPr>
                <w:sz w:val="22"/>
                <w:szCs w:val="22"/>
              </w:rPr>
              <w:t>(Материальные ценности, принятые (принимаемые) на хранение)</w:t>
            </w:r>
          </w:p>
        </w:tc>
        <w:tc>
          <w:tcPr>
            <w:tcW w:w="1726" w:type="dxa"/>
            <w:vAlign w:val="center"/>
          </w:tcPr>
          <w:p w:rsidR="00C9759F" w:rsidRPr="008F1B95" w:rsidRDefault="00C9759F" w:rsidP="00A213F0">
            <w:pPr>
              <w:jc w:val="center"/>
            </w:pPr>
            <w:r w:rsidRPr="008F1B95">
              <w:rPr>
                <w:sz w:val="22"/>
                <w:szCs w:val="22"/>
              </w:rPr>
              <w:t>48 306,58</w:t>
            </w:r>
          </w:p>
        </w:tc>
        <w:tc>
          <w:tcPr>
            <w:tcW w:w="5178" w:type="dxa"/>
            <w:vAlign w:val="center"/>
          </w:tcPr>
          <w:p w:rsidR="00C9759F" w:rsidRPr="008F1B95" w:rsidRDefault="00C9759F" w:rsidP="00A213F0">
            <w:r w:rsidRPr="008F1B95">
              <w:rPr>
                <w:sz w:val="22"/>
                <w:szCs w:val="22"/>
              </w:rPr>
              <w:t xml:space="preserve">Остаточная сумма принятых МЦ на хранение </w:t>
            </w:r>
          </w:p>
        </w:tc>
      </w:tr>
      <w:tr w:rsidR="00C9759F" w:rsidRPr="00FB348D" w:rsidTr="00471133">
        <w:trPr>
          <w:jc w:val="center"/>
        </w:trPr>
        <w:tc>
          <w:tcPr>
            <w:tcW w:w="2843" w:type="dxa"/>
            <w:vAlign w:val="center"/>
          </w:tcPr>
          <w:p w:rsidR="00C9759F" w:rsidRPr="008F1B95" w:rsidRDefault="00C9759F" w:rsidP="00A213F0">
            <w:pPr>
              <w:ind w:firstLine="709"/>
              <w:jc w:val="center"/>
              <w:rPr>
                <w:b/>
              </w:rPr>
            </w:pPr>
            <w:r w:rsidRPr="008F1B95">
              <w:rPr>
                <w:b/>
                <w:sz w:val="22"/>
                <w:szCs w:val="22"/>
              </w:rPr>
              <w:t>03</w:t>
            </w:r>
          </w:p>
          <w:p w:rsidR="00C9759F" w:rsidRPr="008F1B95" w:rsidRDefault="00C9759F" w:rsidP="00A213F0">
            <w:r w:rsidRPr="008F1B95">
              <w:rPr>
                <w:sz w:val="22"/>
                <w:szCs w:val="22"/>
              </w:rPr>
              <w:t>(Бланки строгой отчетности)</w:t>
            </w:r>
          </w:p>
        </w:tc>
        <w:tc>
          <w:tcPr>
            <w:tcW w:w="1726" w:type="dxa"/>
            <w:vAlign w:val="center"/>
          </w:tcPr>
          <w:p w:rsidR="00C9759F" w:rsidRPr="008F1B95" w:rsidRDefault="00C9759F" w:rsidP="00A213F0">
            <w:pPr>
              <w:jc w:val="center"/>
            </w:pPr>
            <w:r w:rsidRPr="008F1B95">
              <w:rPr>
                <w:sz w:val="22"/>
                <w:szCs w:val="22"/>
              </w:rPr>
              <w:t>1 448,00</w:t>
            </w:r>
          </w:p>
        </w:tc>
        <w:tc>
          <w:tcPr>
            <w:tcW w:w="5178" w:type="dxa"/>
            <w:vAlign w:val="center"/>
          </w:tcPr>
          <w:p w:rsidR="00C9759F" w:rsidRPr="008F1B95" w:rsidRDefault="00C9759F" w:rsidP="00A213F0">
            <w:r w:rsidRPr="008F1B95">
              <w:rPr>
                <w:sz w:val="22"/>
                <w:szCs w:val="22"/>
              </w:rPr>
              <w:t>Бланки строгой отчетности (постановления, судовые билеты, удостоверения на право управления маломерным судном, протоколы по административной ответственности, удостоверения внештатного сотрудника путевые листы) переданные по извещениям от организаций МЧС и выданные в 2023 году МОЛ</w:t>
            </w:r>
          </w:p>
        </w:tc>
      </w:tr>
      <w:tr w:rsidR="00C9759F" w:rsidRPr="00FB348D" w:rsidTr="00471133">
        <w:trPr>
          <w:jc w:val="center"/>
        </w:trPr>
        <w:tc>
          <w:tcPr>
            <w:tcW w:w="2843" w:type="dxa"/>
            <w:vAlign w:val="center"/>
          </w:tcPr>
          <w:p w:rsidR="00C9759F" w:rsidRPr="008F1B95" w:rsidRDefault="00C9759F" w:rsidP="00A213F0">
            <w:pPr>
              <w:ind w:firstLine="709"/>
              <w:jc w:val="center"/>
              <w:rPr>
                <w:b/>
              </w:rPr>
            </w:pPr>
            <w:r w:rsidRPr="008F1B95">
              <w:rPr>
                <w:b/>
                <w:sz w:val="22"/>
                <w:szCs w:val="22"/>
              </w:rPr>
              <w:t>04</w:t>
            </w:r>
          </w:p>
          <w:p w:rsidR="00C9759F" w:rsidRPr="008F1B95" w:rsidRDefault="00C9759F" w:rsidP="00A213F0">
            <w:r w:rsidRPr="008F1B95">
              <w:rPr>
                <w:sz w:val="22"/>
                <w:szCs w:val="22"/>
              </w:rPr>
              <w:t>Сомнительная задолженность</w:t>
            </w:r>
          </w:p>
        </w:tc>
        <w:tc>
          <w:tcPr>
            <w:tcW w:w="1726" w:type="dxa"/>
            <w:vAlign w:val="center"/>
          </w:tcPr>
          <w:p w:rsidR="00C9759F" w:rsidRPr="008F1B95" w:rsidRDefault="007847B3" w:rsidP="00A213F0">
            <w:pPr>
              <w:jc w:val="center"/>
            </w:pPr>
            <w:r>
              <w:rPr>
                <w:sz w:val="22"/>
                <w:szCs w:val="22"/>
              </w:rPr>
              <w:t>13 373 457,00</w:t>
            </w:r>
          </w:p>
        </w:tc>
        <w:tc>
          <w:tcPr>
            <w:tcW w:w="5178" w:type="dxa"/>
            <w:vAlign w:val="center"/>
          </w:tcPr>
          <w:p w:rsidR="00C9759F" w:rsidRPr="008F1B95" w:rsidRDefault="007847B3" w:rsidP="00A213F0">
            <w:r>
              <w:t xml:space="preserve">По итогам инвентаризации выявлена сомнительная задолженность с ООО «Альфа-Строй» по ГК  </w:t>
            </w:r>
            <w:r w:rsidRPr="006B147E">
              <w:t>ГК № 63 от 24.08.2009г. по счету №17 от 24.08.2009г.</w:t>
            </w:r>
            <w:r>
              <w:t>)</w:t>
            </w:r>
          </w:p>
        </w:tc>
      </w:tr>
      <w:tr w:rsidR="00C9759F" w:rsidRPr="00FB348D" w:rsidTr="00471133">
        <w:trPr>
          <w:jc w:val="center"/>
        </w:trPr>
        <w:tc>
          <w:tcPr>
            <w:tcW w:w="2843" w:type="dxa"/>
            <w:vAlign w:val="center"/>
          </w:tcPr>
          <w:p w:rsidR="00C9759F" w:rsidRPr="00C15C2C" w:rsidRDefault="00C9759F" w:rsidP="00A213F0">
            <w:pPr>
              <w:ind w:firstLine="709"/>
              <w:jc w:val="center"/>
              <w:rPr>
                <w:b/>
              </w:rPr>
            </w:pPr>
            <w:r w:rsidRPr="00C15C2C">
              <w:rPr>
                <w:b/>
                <w:sz w:val="22"/>
                <w:szCs w:val="22"/>
              </w:rPr>
              <w:t>07</w:t>
            </w:r>
          </w:p>
          <w:p w:rsidR="00C9759F" w:rsidRPr="00C15C2C" w:rsidRDefault="00C9759F" w:rsidP="00A213F0">
            <w:r w:rsidRPr="00C15C2C">
              <w:rPr>
                <w:sz w:val="22"/>
                <w:szCs w:val="22"/>
              </w:rPr>
              <w:t xml:space="preserve">(Переходящие награды, </w:t>
            </w:r>
            <w:r w:rsidRPr="00C15C2C">
              <w:rPr>
                <w:sz w:val="22"/>
                <w:szCs w:val="22"/>
              </w:rPr>
              <w:lastRenderedPageBreak/>
              <w:t>призы, кубки и ценные подарки)</w:t>
            </w:r>
          </w:p>
        </w:tc>
        <w:tc>
          <w:tcPr>
            <w:tcW w:w="1726" w:type="dxa"/>
            <w:vAlign w:val="center"/>
          </w:tcPr>
          <w:p w:rsidR="00C9759F" w:rsidRPr="00C15C2C" w:rsidRDefault="00C9759F" w:rsidP="00A213F0">
            <w:pPr>
              <w:jc w:val="center"/>
            </w:pPr>
            <w:r w:rsidRPr="00C15C2C">
              <w:rPr>
                <w:sz w:val="22"/>
                <w:szCs w:val="22"/>
              </w:rPr>
              <w:lastRenderedPageBreak/>
              <w:t>479 837,92</w:t>
            </w:r>
          </w:p>
        </w:tc>
        <w:tc>
          <w:tcPr>
            <w:tcW w:w="5178" w:type="dxa"/>
            <w:vAlign w:val="center"/>
          </w:tcPr>
          <w:p w:rsidR="00C9759F" w:rsidRPr="00C15C2C" w:rsidRDefault="00C9759F" w:rsidP="00A213F0">
            <w:r w:rsidRPr="00C15C2C">
              <w:rPr>
                <w:sz w:val="22"/>
                <w:szCs w:val="22"/>
              </w:rPr>
              <w:t>Остаточная сумма наградных материалов</w:t>
            </w:r>
          </w:p>
        </w:tc>
      </w:tr>
      <w:tr w:rsidR="00C9759F" w:rsidRPr="00FB348D" w:rsidTr="00471133">
        <w:trPr>
          <w:jc w:val="center"/>
        </w:trPr>
        <w:tc>
          <w:tcPr>
            <w:tcW w:w="2843" w:type="dxa"/>
            <w:vAlign w:val="center"/>
          </w:tcPr>
          <w:p w:rsidR="00C9759F" w:rsidRPr="00A92F95" w:rsidRDefault="00C9759F" w:rsidP="00A213F0">
            <w:pPr>
              <w:ind w:firstLine="709"/>
              <w:jc w:val="center"/>
              <w:rPr>
                <w:b/>
              </w:rPr>
            </w:pPr>
            <w:r w:rsidRPr="00A92F95">
              <w:rPr>
                <w:b/>
                <w:sz w:val="22"/>
                <w:szCs w:val="22"/>
              </w:rPr>
              <w:lastRenderedPageBreak/>
              <w:t>09</w:t>
            </w:r>
          </w:p>
          <w:p w:rsidR="00C9759F" w:rsidRPr="00A92F95" w:rsidRDefault="00C9759F" w:rsidP="00A213F0">
            <w:pPr>
              <w:rPr>
                <w:b/>
              </w:rPr>
            </w:pPr>
            <w:r w:rsidRPr="00A92F95">
              <w:rPr>
                <w:sz w:val="22"/>
                <w:szCs w:val="22"/>
              </w:rPr>
              <w:t>(Запасные части к транспортным средствам, выданные взамен изношенным)</w:t>
            </w:r>
          </w:p>
        </w:tc>
        <w:tc>
          <w:tcPr>
            <w:tcW w:w="1726" w:type="dxa"/>
            <w:vAlign w:val="center"/>
          </w:tcPr>
          <w:p w:rsidR="00C9759F" w:rsidRPr="00A92F95" w:rsidRDefault="00C9759F" w:rsidP="00A213F0">
            <w:pPr>
              <w:jc w:val="center"/>
            </w:pPr>
            <w:r w:rsidRPr="00A92F95">
              <w:rPr>
                <w:sz w:val="22"/>
                <w:szCs w:val="22"/>
              </w:rPr>
              <w:t>3 825 993,25</w:t>
            </w:r>
          </w:p>
        </w:tc>
        <w:tc>
          <w:tcPr>
            <w:tcW w:w="5178" w:type="dxa"/>
            <w:vAlign w:val="center"/>
          </w:tcPr>
          <w:p w:rsidR="00C9759F" w:rsidRPr="00A92F95" w:rsidRDefault="00C9759F" w:rsidP="00A213F0">
            <w:r w:rsidRPr="00A92F95">
              <w:rPr>
                <w:sz w:val="22"/>
                <w:szCs w:val="22"/>
              </w:rPr>
              <w:t>Остаточная сумма запасных частей, установленных на транспортные средства взамен изношенных.</w:t>
            </w:r>
          </w:p>
        </w:tc>
      </w:tr>
      <w:tr w:rsidR="00C9759F" w:rsidRPr="00FB348D" w:rsidTr="00471133">
        <w:trPr>
          <w:jc w:val="center"/>
        </w:trPr>
        <w:tc>
          <w:tcPr>
            <w:tcW w:w="2843" w:type="dxa"/>
            <w:vAlign w:val="center"/>
          </w:tcPr>
          <w:p w:rsidR="00C9759F" w:rsidRPr="00A92F95" w:rsidRDefault="00C9759F" w:rsidP="00A213F0">
            <w:pPr>
              <w:ind w:firstLine="709"/>
              <w:jc w:val="center"/>
              <w:rPr>
                <w:b/>
              </w:rPr>
            </w:pPr>
            <w:r w:rsidRPr="00A92F95">
              <w:rPr>
                <w:b/>
                <w:sz w:val="22"/>
                <w:szCs w:val="22"/>
              </w:rPr>
              <w:t>10</w:t>
            </w:r>
          </w:p>
          <w:p w:rsidR="00C9759F" w:rsidRPr="00A92F95" w:rsidRDefault="00C9759F" w:rsidP="00A213F0">
            <w:r w:rsidRPr="00A92F95">
              <w:rPr>
                <w:sz w:val="22"/>
                <w:szCs w:val="22"/>
              </w:rPr>
              <w:t>(Обеспечение исполнения обязательств)</w:t>
            </w:r>
          </w:p>
        </w:tc>
        <w:tc>
          <w:tcPr>
            <w:tcW w:w="1726" w:type="dxa"/>
            <w:vAlign w:val="center"/>
          </w:tcPr>
          <w:p w:rsidR="00C9759F" w:rsidRPr="00A92F95" w:rsidRDefault="00C9759F" w:rsidP="00A213F0">
            <w:pPr>
              <w:jc w:val="center"/>
            </w:pPr>
            <w:r w:rsidRPr="00A92F95">
              <w:rPr>
                <w:sz w:val="22"/>
                <w:szCs w:val="22"/>
              </w:rPr>
              <w:t>2 574 548,49</w:t>
            </w:r>
          </w:p>
        </w:tc>
        <w:tc>
          <w:tcPr>
            <w:tcW w:w="5178" w:type="dxa"/>
            <w:vAlign w:val="center"/>
          </w:tcPr>
          <w:p w:rsidR="00C9759F" w:rsidRPr="00A92F95" w:rsidRDefault="00C9759F" w:rsidP="00A213F0">
            <w:pPr>
              <w:pStyle w:val="a9"/>
              <w:ind w:left="0"/>
              <w:jc w:val="both"/>
            </w:pPr>
            <w:r w:rsidRPr="00A92F95">
              <w:rPr>
                <w:sz w:val="22"/>
                <w:szCs w:val="22"/>
              </w:rPr>
              <w:t>По счету 10 «Обеспечение исполнения обязательств»: По счету отражены операции :</w:t>
            </w:r>
          </w:p>
          <w:p w:rsidR="00C9759F" w:rsidRPr="00A92F95" w:rsidRDefault="00C9759F" w:rsidP="00A213F0">
            <w:pPr>
              <w:pStyle w:val="a9"/>
              <w:ind w:left="0"/>
              <w:jc w:val="both"/>
            </w:pPr>
            <w:r w:rsidRPr="00A92F95">
              <w:rPr>
                <w:sz w:val="22"/>
                <w:szCs w:val="22"/>
              </w:rPr>
              <w:t xml:space="preserve">- по поступлению независимых гарантий на сумму </w:t>
            </w:r>
            <w:r>
              <w:rPr>
                <w:sz w:val="22"/>
                <w:szCs w:val="22"/>
              </w:rPr>
              <w:t>1 988 783,48</w:t>
            </w:r>
            <w:r w:rsidRPr="00A92F95">
              <w:rPr>
                <w:sz w:val="22"/>
                <w:szCs w:val="22"/>
              </w:rPr>
              <w:t xml:space="preserve"> руб.</w:t>
            </w:r>
          </w:p>
          <w:p w:rsidR="00C9759F" w:rsidRDefault="00C9759F" w:rsidP="00A213F0">
            <w:pPr>
              <w:pStyle w:val="a9"/>
              <w:ind w:left="0"/>
              <w:jc w:val="both"/>
              <w:rPr>
                <w:sz w:val="22"/>
                <w:szCs w:val="22"/>
              </w:rPr>
            </w:pPr>
            <w:r w:rsidRPr="00A92F95">
              <w:rPr>
                <w:sz w:val="22"/>
                <w:szCs w:val="22"/>
              </w:rPr>
              <w:t>- по выбытию банковских гарантий на сумму</w:t>
            </w:r>
          </w:p>
          <w:p w:rsidR="00C9759F" w:rsidRPr="00A92F95" w:rsidRDefault="00C9759F" w:rsidP="00A213F0">
            <w:pPr>
              <w:pStyle w:val="a9"/>
              <w:ind w:left="0"/>
              <w:jc w:val="both"/>
            </w:pPr>
            <w:r w:rsidRPr="00A92F95">
              <w:rPr>
                <w:sz w:val="22"/>
                <w:szCs w:val="22"/>
              </w:rPr>
              <w:t xml:space="preserve"> </w:t>
            </w:r>
            <w:r>
              <w:rPr>
                <w:sz w:val="22"/>
                <w:szCs w:val="22"/>
              </w:rPr>
              <w:t>5 151 146,52</w:t>
            </w:r>
            <w:r w:rsidRPr="00A92F95">
              <w:rPr>
                <w:sz w:val="22"/>
                <w:szCs w:val="22"/>
              </w:rPr>
              <w:t xml:space="preserve"> руб.</w:t>
            </w:r>
          </w:p>
          <w:p w:rsidR="00C9759F" w:rsidRPr="00A92F95" w:rsidRDefault="00C9759F" w:rsidP="00A213F0">
            <w:pPr>
              <w:pStyle w:val="a9"/>
              <w:ind w:left="0"/>
              <w:jc w:val="both"/>
            </w:pPr>
            <w:r w:rsidRPr="00A92F95">
              <w:rPr>
                <w:sz w:val="22"/>
                <w:szCs w:val="22"/>
              </w:rPr>
              <w:t xml:space="preserve">- по выбытию независимых гарантий на сумму </w:t>
            </w:r>
            <w:r>
              <w:rPr>
                <w:sz w:val="22"/>
                <w:szCs w:val="22"/>
              </w:rPr>
              <w:t>196 331,09</w:t>
            </w:r>
            <w:r w:rsidRPr="00A92F95">
              <w:rPr>
                <w:sz w:val="22"/>
                <w:szCs w:val="22"/>
              </w:rPr>
              <w:t xml:space="preserve"> руб.</w:t>
            </w:r>
          </w:p>
        </w:tc>
      </w:tr>
      <w:tr w:rsidR="00C9759F" w:rsidRPr="00FB348D" w:rsidTr="00471133">
        <w:trPr>
          <w:jc w:val="center"/>
        </w:trPr>
        <w:tc>
          <w:tcPr>
            <w:tcW w:w="2843" w:type="dxa"/>
            <w:vAlign w:val="center"/>
          </w:tcPr>
          <w:p w:rsidR="00C9759F" w:rsidRPr="00334FDB" w:rsidRDefault="00C9759F" w:rsidP="00A213F0">
            <w:pPr>
              <w:spacing w:line="360" w:lineRule="auto"/>
              <w:ind w:firstLine="709"/>
              <w:jc w:val="center"/>
              <w:rPr>
                <w:b/>
              </w:rPr>
            </w:pPr>
            <w:r w:rsidRPr="00334FDB">
              <w:rPr>
                <w:b/>
                <w:sz w:val="22"/>
                <w:szCs w:val="22"/>
              </w:rPr>
              <w:t>17</w:t>
            </w:r>
          </w:p>
          <w:p w:rsidR="00C9759F" w:rsidRPr="00334FDB" w:rsidRDefault="00C9759F" w:rsidP="00A213F0">
            <w:r w:rsidRPr="00334FDB">
              <w:rPr>
                <w:sz w:val="22"/>
                <w:szCs w:val="22"/>
              </w:rPr>
              <w:t>(Поступление денежных средств)</w:t>
            </w:r>
          </w:p>
        </w:tc>
        <w:tc>
          <w:tcPr>
            <w:tcW w:w="1726" w:type="dxa"/>
            <w:vAlign w:val="center"/>
          </w:tcPr>
          <w:p w:rsidR="00C9759F" w:rsidRPr="00334FDB" w:rsidRDefault="00C9759F" w:rsidP="00A213F0">
            <w:pPr>
              <w:spacing w:line="360" w:lineRule="auto"/>
              <w:jc w:val="center"/>
            </w:pPr>
            <w:r w:rsidRPr="00334FDB">
              <w:rPr>
                <w:sz w:val="22"/>
                <w:szCs w:val="22"/>
              </w:rPr>
              <w:t>2  260 284,60</w:t>
            </w:r>
          </w:p>
        </w:tc>
        <w:tc>
          <w:tcPr>
            <w:tcW w:w="5178" w:type="dxa"/>
            <w:vAlign w:val="center"/>
          </w:tcPr>
          <w:p w:rsidR="00C9759F" w:rsidRPr="00334FDB" w:rsidRDefault="00C9759F" w:rsidP="00A213F0">
            <w:r w:rsidRPr="00334FDB">
              <w:rPr>
                <w:sz w:val="22"/>
                <w:szCs w:val="22"/>
              </w:rPr>
              <w:t>«Поступление денежных средств» на счета учреждения: отражены денежные средства, полученные во временное распоряжение для обеспечения гос. контрактов.</w:t>
            </w:r>
          </w:p>
        </w:tc>
      </w:tr>
      <w:tr w:rsidR="00C9759F" w:rsidRPr="00FB348D" w:rsidTr="00471133">
        <w:trPr>
          <w:trHeight w:val="973"/>
          <w:jc w:val="center"/>
        </w:trPr>
        <w:tc>
          <w:tcPr>
            <w:tcW w:w="2843" w:type="dxa"/>
            <w:vAlign w:val="center"/>
          </w:tcPr>
          <w:p w:rsidR="00C9759F" w:rsidRPr="00334FDB" w:rsidRDefault="00C9759F" w:rsidP="00A213F0">
            <w:pPr>
              <w:spacing w:line="360" w:lineRule="auto"/>
              <w:ind w:firstLine="709"/>
              <w:jc w:val="center"/>
              <w:rPr>
                <w:b/>
              </w:rPr>
            </w:pPr>
            <w:r w:rsidRPr="00334FDB">
              <w:rPr>
                <w:b/>
                <w:sz w:val="22"/>
                <w:szCs w:val="22"/>
              </w:rPr>
              <w:t>18</w:t>
            </w:r>
          </w:p>
          <w:p w:rsidR="00C9759F" w:rsidRPr="00334FDB" w:rsidRDefault="00C9759F" w:rsidP="00A213F0">
            <w:r w:rsidRPr="00334FDB">
              <w:rPr>
                <w:sz w:val="22"/>
                <w:szCs w:val="22"/>
              </w:rPr>
              <w:t xml:space="preserve">(Выбытие денежных средств) </w:t>
            </w:r>
          </w:p>
        </w:tc>
        <w:tc>
          <w:tcPr>
            <w:tcW w:w="1726" w:type="dxa"/>
            <w:vAlign w:val="center"/>
          </w:tcPr>
          <w:p w:rsidR="00C9759F" w:rsidRPr="00334FDB" w:rsidRDefault="00C9759F" w:rsidP="00A213F0">
            <w:pPr>
              <w:spacing w:line="360" w:lineRule="auto"/>
              <w:jc w:val="center"/>
            </w:pPr>
            <w:r w:rsidRPr="00334FDB">
              <w:rPr>
                <w:sz w:val="22"/>
                <w:szCs w:val="22"/>
              </w:rPr>
              <w:t>2 096 614,28</w:t>
            </w:r>
          </w:p>
        </w:tc>
        <w:tc>
          <w:tcPr>
            <w:tcW w:w="5178" w:type="dxa"/>
            <w:vAlign w:val="center"/>
          </w:tcPr>
          <w:p w:rsidR="00C9759F" w:rsidRPr="00334FDB" w:rsidRDefault="00C9759F" w:rsidP="00A213F0">
            <w:r w:rsidRPr="00334FDB">
              <w:rPr>
                <w:sz w:val="22"/>
                <w:szCs w:val="22"/>
              </w:rPr>
              <w:t>Отражено выбытие обеспечения по исполненным государственным контрактам.</w:t>
            </w:r>
          </w:p>
        </w:tc>
      </w:tr>
      <w:tr w:rsidR="00C9759F" w:rsidRPr="00FB348D" w:rsidTr="00471133">
        <w:trPr>
          <w:jc w:val="center"/>
        </w:trPr>
        <w:tc>
          <w:tcPr>
            <w:tcW w:w="2843" w:type="dxa"/>
            <w:vAlign w:val="center"/>
          </w:tcPr>
          <w:p w:rsidR="00C9759F" w:rsidRPr="00754EEE" w:rsidRDefault="00C9759F" w:rsidP="00A213F0">
            <w:pPr>
              <w:ind w:firstLine="709"/>
              <w:jc w:val="center"/>
              <w:rPr>
                <w:b/>
              </w:rPr>
            </w:pPr>
            <w:r w:rsidRPr="00754EEE">
              <w:rPr>
                <w:b/>
                <w:sz w:val="22"/>
                <w:szCs w:val="22"/>
              </w:rPr>
              <w:t>21</w:t>
            </w:r>
          </w:p>
          <w:p w:rsidR="00C9759F" w:rsidRPr="00754EEE" w:rsidRDefault="00C9759F" w:rsidP="00A213F0">
            <w:pPr>
              <w:rPr>
                <w:b/>
              </w:rPr>
            </w:pPr>
            <w:r w:rsidRPr="00754EEE">
              <w:rPr>
                <w:sz w:val="22"/>
                <w:szCs w:val="22"/>
              </w:rPr>
              <w:t>(Основные средства стоимостью до10 000,00 руб. включительно)</w:t>
            </w:r>
          </w:p>
        </w:tc>
        <w:tc>
          <w:tcPr>
            <w:tcW w:w="1726" w:type="dxa"/>
            <w:vAlign w:val="center"/>
          </w:tcPr>
          <w:p w:rsidR="00C9759F" w:rsidRPr="00754EEE" w:rsidRDefault="00C9759F" w:rsidP="00A213F0">
            <w:pPr>
              <w:jc w:val="center"/>
            </w:pPr>
            <w:r w:rsidRPr="00754EEE">
              <w:rPr>
                <w:sz w:val="22"/>
                <w:szCs w:val="22"/>
              </w:rPr>
              <w:t>11 095 243,65</w:t>
            </w:r>
          </w:p>
        </w:tc>
        <w:tc>
          <w:tcPr>
            <w:tcW w:w="5178" w:type="dxa"/>
            <w:vAlign w:val="center"/>
          </w:tcPr>
          <w:p w:rsidR="00C9759F" w:rsidRPr="00754EEE" w:rsidRDefault="00C9759F" w:rsidP="00A213F0">
            <w:r w:rsidRPr="00754EEE">
              <w:rPr>
                <w:sz w:val="22"/>
                <w:szCs w:val="22"/>
              </w:rPr>
              <w:t>Остатки основные средства стоимостью до 10,00 тыс. руб. (полученные по внутриведомственной передаче, приобретенные и принятые к учету)</w:t>
            </w:r>
          </w:p>
        </w:tc>
      </w:tr>
      <w:tr w:rsidR="00C9759F" w:rsidRPr="00FB348D" w:rsidTr="00471133">
        <w:trPr>
          <w:jc w:val="center"/>
        </w:trPr>
        <w:tc>
          <w:tcPr>
            <w:tcW w:w="2843" w:type="dxa"/>
            <w:vAlign w:val="center"/>
          </w:tcPr>
          <w:p w:rsidR="00C9759F" w:rsidRPr="00754EEE" w:rsidRDefault="00C9759F" w:rsidP="00A213F0">
            <w:pPr>
              <w:spacing w:line="360" w:lineRule="auto"/>
              <w:ind w:firstLine="709"/>
              <w:jc w:val="center"/>
              <w:rPr>
                <w:b/>
              </w:rPr>
            </w:pPr>
            <w:r w:rsidRPr="00754EEE">
              <w:rPr>
                <w:b/>
                <w:sz w:val="22"/>
                <w:szCs w:val="22"/>
              </w:rPr>
              <w:t>27</w:t>
            </w:r>
          </w:p>
          <w:p w:rsidR="00C9759F" w:rsidRPr="00754EEE" w:rsidRDefault="00C9759F" w:rsidP="00A213F0">
            <w:pPr>
              <w:rPr>
                <w:b/>
              </w:rPr>
            </w:pPr>
            <w:r w:rsidRPr="00754EEE">
              <w:rPr>
                <w:sz w:val="22"/>
                <w:szCs w:val="22"/>
              </w:rPr>
              <w:t>(Материальные ценности, выданные в личное пользование (сотрудникам)</w:t>
            </w:r>
          </w:p>
        </w:tc>
        <w:tc>
          <w:tcPr>
            <w:tcW w:w="1726" w:type="dxa"/>
            <w:vAlign w:val="center"/>
          </w:tcPr>
          <w:p w:rsidR="00C9759F" w:rsidRPr="00754EEE" w:rsidRDefault="00C9759F" w:rsidP="00A213F0">
            <w:pPr>
              <w:spacing w:line="360" w:lineRule="auto"/>
              <w:jc w:val="center"/>
            </w:pPr>
            <w:r w:rsidRPr="00754EEE">
              <w:rPr>
                <w:sz w:val="22"/>
                <w:szCs w:val="22"/>
              </w:rPr>
              <w:t>47 828 256,46</w:t>
            </w:r>
          </w:p>
        </w:tc>
        <w:tc>
          <w:tcPr>
            <w:tcW w:w="5178" w:type="dxa"/>
            <w:vAlign w:val="center"/>
          </w:tcPr>
          <w:p w:rsidR="00C9759F" w:rsidRPr="00754EEE" w:rsidRDefault="00C9759F" w:rsidP="00A213F0">
            <w:r w:rsidRPr="00754EEE">
              <w:rPr>
                <w:sz w:val="22"/>
                <w:szCs w:val="22"/>
              </w:rPr>
              <w:t>Остаточная сумма вещевого имущества, выданного в личное пользование сотрудникам, в соответствии с нормами положенности</w:t>
            </w:r>
          </w:p>
        </w:tc>
      </w:tr>
    </w:tbl>
    <w:p w:rsidR="00C40BEC" w:rsidRDefault="00C40BEC" w:rsidP="00662ECF">
      <w:pPr>
        <w:jc w:val="both"/>
        <w:rPr>
          <w:b/>
          <w:color w:val="FF0000"/>
        </w:rPr>
      </w:pPr>
    </w:p>
    <w:p w:rsidR="00497B09" w:rsidRDefault="00497B09" w:rsidP="00662ECF">
      <w:pPr>
        <w:jc w:val="both"/>
        <w:rPr>
          <w:b/>
        </w:rPr>
      </w:pPr>
    </w:p>
    <w:p w:rsidR="00B8285B" w:rsidRDefault="00B8285B" w:rsidP="00662ECF">
      <w:pPr>
        <w:jc w:val="both"/>
        <w:rPr>
          <w:b/>
        </w:rPr>
      </w:pPr>
    </w:p>
    <w:p w:rsidR="00662ECF" w:rsidRPr="006B147E" w:rsidRDefault="00662ECF" w:rsidP="007B6672">
      <w:pPr>
        <w:jc w:val="center"/>
        <w:rPr>
          <w:b/>
        </w:rPr>
      </w:pPr>
      <w:r w:rsidRPr="006B147E">
        <w:rPr>
          <w:b/>
        </w:rPr>
        <w:t>Пояснение к форме «Расшифровка дебиторской задолженности по расчетам по выданным авансам» ф.0503191</w:t>
      </w:r>
    </w:p>
    <w:p w:rsidR="00662ECF" w:rsidRPr="006B147E" w:rsidRDefault="00662ECF" w:rsidP="00662ECF">
      <w:pPr>
        <w:jc w:val="both"/>
      </w:pPr>
    </w:p>
    <w:p w:rsidR="00662ECF" w:rsidRPr="006B147E" w:rsidRDefault="00662ECF" w:rsidP="00662ECF">
      <w:pPr>
        <w:jc w:val="both"/>
        <w:rPr>
          <w:b/>
          <w:i/>
        </w:rPr>
      </w:pPr>
      <w:r w:rsidRPr="006B147E">
        <w:rPr>
          <w:b/>
          <w:i/>
        </w:rPr>
        <w:t>По коду строки 060:</w:t>
      </w:r>
    </w:p>
    <w:p w:rsidR="00662ECF" w:rsidRPr="006B147E" w:rsidRDefault="00A80213" w:rsidP="00662ECF">
      <w:pPr>
        <w:jc w:val="both"/>
      </w:pPr>
      <w:r w:rsidRPr="006B147E">
        <w:t>-по счету 209.</w:t>
      </w:r>
      <w:r w:rsidR="00662ECF" w:rsidRPr="006B147E">
        <w:t xml:space="preserve">30 всего на общую сумму </w:t>
      </w:r>
      <w:r w:rsidR="007847B3">
        <w:t>2 152 879,</w:t>
      </w:r>
      <w:r w:rsidR="00662ECF" w:rsidRPr="006B147E">
        <w:t xml:space="preserve">12, из них: </w:t>
      </w:r>
    </w:p>
    <w:p w:rsidR="00195EE4" w:rsidRPr="00950196" w:rsidRDefault="00950196" w:rsidP="00950196">
      <w:pPr>
        <w:ind w:firstLine="567"/>
        <w:jc w:val="both"/>
      </w:pPr>
      <w:r w:rsidRPr="007B6633">
        <w:t>Общая д</w:t>
      </w:r>
      <w:r w:rsidR="00662ECF" w:rsidRPr="007B6633">
        <w:t>ебиторская задо</w:t>
      </w:r>
      <w:r w:rsidRPr="007B6633">
        <w:t>лженность по счету 1 209 36 000</w:t>
      </w:r>
      <w:r w:rsidR="00662ECF" w:rsidRPr="007B6633">
        <w:t xml:space="preserve"> </w:t>
      </w:r>
      <w:r w:rsidRPr="007B6633">
        <w:t>составила 2 152 879,12</w:t>
      </w:r>
      <w:r w:rsidR="00662ECF" w:rsidRPr="007B6633">
        <w:t xml:space="preserve"> руб.</w:t>
      </w:r>
      <w:r w:rsidRPr="007B6633">
        <w:t>, в том числе</w:t>
      </w:r>
      <w:r>
        <w:rPr>
          <w:color w:val="FF0000"/>
        </w:rPr>
        <w:t>:</w:t>
      </w:r>
    </w:p>
    <w:p w:rsidR="006B147E" w:rsidRPr="006229C0" w:rsidRDefault="00662ECF" w:rsidP="00950196">
      <w:pPr>
        <w:ind w:firstLine="426"/>
        <w:jc w:val="both"/>
      </w:pPr>
      <w:r w:rsidRPr="00950196">
        <w:t xml:space="preserve"> </w:t>
      </w:r>
      <w:r w:rsidR="00950196">
        <w:t>-</w:t>
      </w:r>
      <w:r w:rsidRPr="00950196">
        <w:t xml:space="preserve"> </w:t>
      </w:r>
      <w:r w:rsidR="00950196">
        <w:t xml:space="preserve">в сумме </w:t>
      </w:r>
      <w:r w:rsidR="006B147E" w:rsidRPr="00950196">
        <w:t>121 514,72 руб. за техническое присоединение</w:t>
      </w:r>
      <w:r w:rsidR="006B147E" w:rsidRPr="006229C0">
        <w:t xml:space="preserve"> к электросетям реконструированного здания ПЧ в г. Калининграде,  ул. Нарвская, 52, выплачен аванс ОАО «Янтарьэнерго» по договору № 535/07/09 от 13.07.2009 г. по счету №170/ГПЭС от 14.07.2009г. По состоянию на 01.10.2018 г. работы приостановлены в связи с действующим судебным решением от 17.09.2012 года по делу № А21-927/2011, исполнительному листу АС№000139903 от 18.03.2013 к подрядчику ООО «Альфа-Строй». С учетом предварительного адресного перечня объектов инфраструктуры и мероприятий, подлежащих строительству, реконструкции пожарных депо на территории г. Калининграда и Калининградской области, Главным управлением были направлены документы по объекту «Реконструкция комплекса зданий (специализированная пожарная </w:t>
      </w:r>
      <w:r w:rsidR="006B147E" w:rsidRPr="006229C0">
        <w:lastRenderedPageBreak/>
        <w:t>часть, учебный пункт, техническая часть) по ул. Нарвская, 52 в г. Калининграде» для включения его в федеральную адресную инвестиционную программу. В связи с этим договор по технологическому подключению не был расторгнут. Организация от своих обязательств  по выполнению работ после завершения реконструкции здания не отказывается;</w:t>
      </w:r>
    </w:p>
    <w:p w:rsidR="005B7350" w:rsidRPr="005B7350" w:rsidRDefault="00950196" w:rsidP="00950196">
      <w:pPr>
        <w:ind w:firstLine="426"/>
        <w:jc w:val="both"/>
      </w:pPr>
      <w:r w:rsidRPr="00950196">
        <w:t>- в сумме</w:t>
      </w:r>
      <w:r w:rsidR="00662ECF" w:rsidRPr="00950196">
        <w:t xml:space="preserve"> </w:t>
      </w:r>
      <w:r w:rsidR="005B7350" w:rsidRPr="00950196">
        <w:t>2 031 364,40 руб.</w:t>
      </w:r>
      <w:r w:rsidR="005B7350" w:rsidRPr="005B7350">
        <w:t xml:space="preserve"> по объекту «Строительство 40-квартирного жилого дома в г.</w:t>
      </w:r>
      <w:r>
        <w:t xml:space="preserve"> </w:t>
      </w:r>
      <w:r w:rsidR="005B7350" w:rsidRPr="005B7350">
        <w:t>Калининград»,  в том числе:</w:t>
      </w:r>
    </w:p>
    <w:p w:rsidR="005B7350" w:rsidRPr="005B7350" w:rsidRDefault="005B7350" w:rsidP="00950196">
      <w:pPr>
        <w:ind w:firstLine="993"/>
        <w:jc w:val="both"/>
      </w:pPr>
      <w:r w:rsidRPr="005B7350">
        <w:t>- на сумму 609 323,09 руб. за техническое присоединение к электросетям по объекту</w:t>
      </w:r>
      <w:r w:rsidR="00950196">
        <w:t>,</w:t>
      </w:r>
      <w:r w:rsidRPr="005B7350">
        <w:t xml:space="preserve"> которое должно быть проведено после строительства жилого дома.  По договору с ОАО «Янтарьэнерго» №603/06/13 от 27.06.2013г., по счету 1456/ГЭС от 16.10.2013г. выплачен аванс. В соответствии с п.10.1 технических условий №741/13 от 27.06.2013 ОАО «Янтарьэнерго» свою работу выполнил (осуществил на границе земельного участка жилого дома установку «Рубильника-предохранителя»). Однако акт выполненных работ не подписан, т.к. согласно гос.</w:t>
      </w:r>
      <w:r w:rsidR="00950196">
        <w:t xml:space="preserve"> </w:t>
      </w:r>
      <w:r w:rsidRPr="005B7350">
        <w:t>контракта подключение будет произведено после завершения строительства жилого дома. Строительство дома приостановлено.  ОАО «Янтарьэнерго» от принятых на себя обязательств не отказывается, подключение объекта возможно только после его строительства.</w:t>
      </w:r>
    </w:p>
    <w:p w:rsidR="005B7350" w:rsidRPr="006229C0" w:rsidRDefault="005B7350" w:rsidP="00950196">
      <w:pPr>
        <w:ind w:firstLine="993"/>
        <w:jc w:val="both"/>
      </w:pPr>
      <w:r w:rsidRPr="005B7350">
        <w:t>- на сумму 1 422 041,31 руб. за выполнение проектно</w:t>
      </w:r>
      <w:r w:rsidRPr="006229C0">
        <w:t xml:space="preserve">-сметных работ выплачен аванс  ООО «Ямбург» по ГК № 105 от 23.12.2013г., счет №45 от 23.12.2013г. </w:t>
      </w:r>
    </w:p>
    <w:p w:rsidR="005B7350" w:rsidRPr="006229C0" w:rsidRDefault="005B7350" w:rsidP="005B7350">
      <w:pPr>
        <w:ind w:firstLine="567"/>
        <w:jc w:val="both"/>
      </w:pPr>
      <w:r w:rsidRPr="006229C0">
        <w:t>Однако проектно-сметные работы по договору не были выполнены в срок (30.05.2014г.) 16 июня 2014 г. было подано исковое заявление в Арбитражный суд Калининградской области. Дело № А21-4974/14, 20.01.2015 вынесено решение об отказе, 19.02.2015 г. подана апелляционная жалоба № 13АП5545/2015 в Тринадцатый Арбитражный апелляционный суд, 23.04.2015г. вынесено решение об отказе, государственный контракт № 105 от 23.12.2013 не расторгнут. 22.05.2015 директору ООО «Ямбург» направлено письмо исх. №2844-5-3-5 об исполнении обязательств и завершению работ, 22.06.2015 было отправлено повторное письмо исх. №3429-5-3-5 на которое был получен ответ от 23.06.2015 вх. № 3367, в котором запрашивался дополнительный пакет документов для выполнения  проектно-сметных работ. В целях завершения работ направлен очередной запрос №476-5-3-2 от 01.02.2016 г. на предоставление проектного предложения для согласования акта выбора трасс. Заключен договор №9836/02871-16 от 01.06.2016г. с МП "Городской центр геодезии" на изготовление копии топографического плана. Копия выполнена и получена. Заключен договор от 13.07.2016 №54/2016-БП на безвозмездное пользование земельным участком. Обновленный пакет документов для получения акта выбора трасс инженерных коммуникаций (договор на землю, технические условия, обновленная топографическая съемка) письмом от 20.09.2016 №5859-5-3-2 направлен в адрес ООО «Ямбург». Ответ от ООО «Ямбург» не был получен. 16.02.2018 г. №667-5-3-2 направлено письмо с просьбой представить документацию по трассам инженерных коммуникаций. Согласно полученному ответу от ООО «Ямбург» от 26.02.2018 г. №26/01, установлено: ООО «Ямбург» в соответствии со своим правом, установленным п.2 ст.719 ГК РФ, отказывается от исполнения государственного контракта от 23.12.2013 г. №105 и предлагает Главному управлению обратиться в Арбитражный суд с иском о расторжении названного государственного контракта, если расторжение контракта по соглашению сторон невозможно.</w:t>
      </w:r>
    </w:p>
    <w:p w:rsidR="005B7350" w:rsidRPr="006229C0" w:rsidRDefault="005B7350" w:rsidP="005B7350">
      <w:pPr>
        <w:jc w:val="both"/>
      </w:pPr>
      <w:r w:rsidRPr="006229C0">
        <w:t xml:space="preserve">         По объекту «Строительство 40-квартирного жилого дома в г.Калининград» Главным управлением МЧС России по Калининградской области подготовлен и направлен в ФКУ «ФРЦ МЧС России» пакет документов для принятия решения о списании затрат на проектно-изыскательские работы (исх.№1002-5-3-1от 28.02.17г.) </w:t>
      </w:r>
    </w:p>
    <w:p w:rsidR="005B7350" w:rsidRPr="006229C0" w:rsidRDefault="005B7350" w:rsidP="00FC591C">
      <w:pPr>
        <w:ind w:firstLine="567"/>
        <w:jc w:val="both"/>
      </w:pPr>
      <w:r w:rsidRPr="006229C0">
        <w:t>На заседании решения коллегии МЧС России от 30.05.17г. утвержден перечень</w:t>
      </w:r>
      <w:r w:rsidR="00FC591C">
        <w:t xml:space="preserve"> </w:t>
      </w:r>
      <w:r w:rsidRPr="006229C0">
        <w:t xml:space="preserve">объектов незавершенного строительства в соответствии с их классификацией. Данный объект был внесен в реестр объектов подлежащих списанию, потерявший актуальность, </w:t>
      </w:r>
      <w:r w:rsidRPr="006229C0">
        <w:lastRenderedPageBreak/>
        <w:t xml:space="preserve">просроченный, не соответствующий действующим строительным нормам и правилам, проектно-сметной документации, результатов инженерных изысканий (п.12 реестра). </w:t>
      </w:r>
    </w:p>
    <w:p w:rsidR="005B7350" w:rsidRPr="006229C0" w:rsidRDefault="005B7350" w:rsidP="005B7350">
      <w:pPr>
        <w:ind w:firstLine="567"/>
        <w:jc w:val="both"/>
      </w:pPr>
      <w:r w:rsidRPr="006229C0">
        <w:t>В соответствии с приказом МЧС России от 10.02.2017 №46 Главным управлением МЧС России по Калининградской области подготовлен и направлен руководителю ФКУ «Финансово-расчетный центр МЧС России» Р.Ш.Ахмадееву пакет документов (исх.№1002-5-3-1 от 28.02.2017, исх.№2737-5-3-1 от 31.05.2017), в адрес ФКУ «УКС МЧС России» (заявка от 11.12.2017 исх.№6074-5-3-1) для принятия решения по списанию затрат.</w:t>
      </w:r>
    </w:p>
    <w:p w:rsidR="005B7350" w:rsidRPr="006229C0" w:rsidRDefault="005B7350" w:rsidP="005B7350">
      <w:pPr>
        <w:ind w:firstLine="426"/>
        <w:jc w:val="both"/>
      </w:pPr>
      <w:r w:rsidRPr="006229C0">
        <w:t xml:space="preserve">В связи с отказом ООО «Ямбург» от исполнения своих обязательств, для решения вопроса в судебном порядке, 14.03.2018г. в Главном управлении подготовлен запрос в Администрацию городского округа «Город Калининград» о предоставлении муниципальной услуги по предоставлению заключения о соответствии проектной документации сводному плану подземных коммуникаций и сооружений на территории городского округа «Город Калининград». Получено уведомление об отказе от 02.04.2018 №164-5/у-187-2025, по причине отсутствия проектных предложений по трассам инженерных коммуникаций. </w:t>
      </w:r>
    </w:p>
    <w:p w:rsidR="005B7350" w:rsidRPr="006229C0" w:rsidRDefault="005B7350" w:rsidP="005B7350">
      <w:pPr>
        <w:ind w:firstLine="426"/>
        <w:jc w:val="both"/>
      </w:pPr>
      <w:r w:rsidRPr="006229C0">
        <w:t>21.05.2018 письмом №1934-5-3-2 в адрес ООО Ямбург» направлено уведомление об отказе от 02.04.2018 №164-5/у-187-2025 для устранения выявленных замечаний и подготовке предложений по трассам инженерных коммуникаций. По состоянию на 13.07.2018 ответ от ООО «Ямбург» не поступал.</w:t>
      </w:r>
    </w:p>
    <w:p w:rsidR="005B7350" w:rsidRPr="006229C0" w:rsidRDefault="005B7350" w:rsidP="005B7350">
      <w:pPr>
        <w:ind w:firstLine="426"/>
        <w:jc w:val="both"/>
      </w:pPr>
      <w:r w:rsidRPr="006229C0">
        <w:t xml:space="preserve">16.07.2018 Главным управлением направлено повторное письмо исх. №2708-5-3-2 в адрес ООО «Ямбург», 24.07.2018 г. получен ответ от 20.07.2018 исх. 01/06 с отказом в подготовке плана сетей. </w:t>
      </w:r>
    </w:p>
    <w:p w:rsidR="005B7350" w:rsidRPr="006229C0" w:rsidRDefault="005B7350" w:rsidP="005B7350">
      <w:pPr>
        <w:ind w:firstLine="426"/>
        <w:jc w:val="both"/>
      </w:pPr>
      <w:r w:rsidRPr="006229C0">
        <w:t>24.07.2018 Главным управлением получен ответ от 20.07.2018 исх. № 01/06 с отказом в подготовке плана сетей.</w:t>
      </w:r>
    </w:p>
    <w:p w:rsidR="005B7350" w:rsidRPr="006229C0" w:rsidRDefault="005B7350" w:rsidP="005B7350">
      <w:pPr>
        <w:ind w:firstLine="426"/>
        <w:jc w:val="both"/>
      </w:pPr>
      <w:r w:rsidRPr="006229C0">
        <w:t>Однако,  в связи с тем, что ООО «ЯМБУРГ» отказывает в предоставлении проектных решений, Главному управлению МЧС России по Калининградской области полностью выполнить обязательства не представляется возможным.</w:t>
      </w:r>
    </w:p>
    <w:p w:rsidR="005B7350" w:rsidRPr="006229C0" w:rsidRDefault="005B7350" w:rsidP="005B7350">
      <w:pPr>
        <w:ind w:firstLine="426"/>
        <w:jc w:val="both"/>
      </w:pPr>
      <w:r w:rsidRPr="006229C0">
        <w:t>В связи с вынесенным решением суда и имеющимся в материалах дела письмом за подписью А.С. Бирюкова, подтверждающим, что проектная документация, разработанная ООО «ЯМБУРГ», соответствует техническому заданию, а материалы и оборудование согласованы с Главным управлением МЧС России по Калининградской области и никакие изменения в процессе экспертизы в проектные решения вноситься не будут, основания для подачи искового заявления и положительная судебная перспектива отсутствуют.</w:t>
      </w:r>
    </w:p>
    <w:p w:rsidR="005B7350" w:rsidRPr="006229C0" w:rsidRDefault="005B7350" w:rsidP="005B7350">
      <w:pPr>
        <w:ind w:firstLine="426"/>
        <w:jc w:val="both"/>
      </w:pPr>
      <w:r w:rsidRPr="006229C0">
        <w:t>Полагая бесперспективным обращение в суд, вместе с тем, обращаем внимание на возможные риски нанесения ущерба федеральному бюджету, связанные с взысканием судебных издержек.</w:t>
      </w:r>
    </w:p>
    <w:p w:rsidR="005B7350" w:rsidRPr="006229C0" w:rsidRDefault="005B7350" w:rsidP="005B7350">
      <w:pPr>
        <w:ind w:firstLine="426"/>
        <w:jc w:val="both"/>
      </w:pPr>
      <w:r w:rsidRPr="006229C0">
        <w:t>Учитывая вышеизложенное, в связи с отсутствием судебной перспективы, нецелесообразно затрачивать дополнительные денежные средства на завершение работ по данному объекту незавершенного строительства.</w:t>
      </w:r>
    </w:p>
    <w:p w:rsidR="005B7350" w:rsidRPr="006229C0" w:rsidRDefault="005B7350" w:rsidP="005B7350">
      <w:pPr>
        <w:ind w:firstLine="426"/>
        <w:jc w:val="both"/>
      </w:pPr>
      <w:r w:rsidRPr="006229C0">
        <w:t>Кроме того, в период проведения претензионных мероприятий и судебно-исковой работы имеющаяся проектная документация потеряла свою актуальность и перестала соответствовать установленным нормативным документам Российской Федерации, с 2013 по 2018 гг. сократилось количество состоящих на учёте нуждающихся в обеспечении жилыми помещениями специализированного жилищного фонда (более чем в два раза), финансовое обеспечение мероприятий по строительству объекта было завершено в 2014 году.</w:t>
      </w:r>
    </w:p>
    <w:p w:rsidR="005B7350" w:rsidRPr="006229C0" w:rsidRDefault="005B7350" w:rsidP="005B7350">
      <w:pPr>
        <w:ind w:firstLine="426"/>
        <w:jc w:val="both"/>
      </w:pPr>
      <w:r w:rsidRPr="006229C0">
        <w:t xml:space="preserve">В соответствии с Порядком работы по списанию затрат на проведение инженерных изысканий, разработку предпроектной, проектной и сметной документации нереализованного строительства, реконструкции, утверждённым приказом МЧС России от 10.02.2017 № 46 «Об организации в МЧС России работы по списанию затрат на проведение инженерных изысканий, разработку предпроектной, проектной и сметной </w:t>
      </w:r>
      <w:r w:rsidRPr="006229C0">
        <w:lastRenderedPageBreak/>
        <w:t>документации нереализованного строительства, реконструкции» Главным управлением МЧС России по Калининградской области подготовлен и направлен пакет документов на списание затрат по проектно-изыскательским работам:</w:t>
      </w:r>
    </w:p>
    <w:p w:rsidR="005B7350" w:rsidRPr="006229C0" w:rsidRDefault="005B7350" w:rsidP="005B7350">
      <w:pPr>
        <w:ind w:firstLine="426"/>
        <w:jc w:val="both"/>
      </w:pPr>
      <w:r w:rsidRPr="006229C0">
        <w:t xml:space="preserve">в адрес ФКУ «ФРЦ МЧС России» заявки от 28.02.2017 исх. № 1002-5-3-1 и от 31.05.2017 исх. № 2737-5-3-1; </w:t>
      </w:r>
    </w:p>
    <w:p w:rsidR="005B7350" w:rsidRPr="006229C0" w:rsidRDefault="005B7350" w:rsidP="005B7350">
      <w:pPr>
        <w:ind w:firstLine="426"/>
        <w:jc w:val="both"/>
      </w:pPr>
      <w:r w:rsidRPr="006229C0">
        <w:t>в адрес ФКУ «УКС МЧС России» заявки от 11.12.2017 исх. № 6074-5-3-1.</w:t>
      </w:r>
    </w:p>
    <w:p w:rsidR="005B7350" w:rsidRPr="006229C0" w:rsidRDefault="005B7350" w:rsidP="005B7350">
      <w:pPr>
        <w:ind w:firstLine="426"/>
        <w:jc w:val="both"/>
      </w:pPr>
      <w:r w:rsidRPr="006229C0">
        <w:t>В 2018 г. по объекту незавершенного строительства «Строительство 40 квартирного жилого дома в г. Калининград» в адрес ФКУ «УКС МЧС России» направлялись сведения и отчеты: от 30.01.2018 № 402-5-3-1; от 14.02.2018 № 610-5-3-1; от 12.03.2018 № 932-5-3-1; от 27.03.2018 № 1168-5-3-1; от 20.04.2018 № 1553-5-3-1; от 21.04.2018 № 1564-5-3-1; от 25.04.2018 № 1623-5-3-1; от 21.09.2018 № 3444-5-3-1; от 26.09.2018 № 3494-5-3-1.</w:t>
      </w:r>
    </w:p>
    <w:p w:rsidR="005B7350" w:rsidRPr="006229C0" w:rsidRDefault="005B7350" w:rsidP="005B7350">
      <w:pPr>
        <w:ind w:firstLine="426"/>
        <w:jc w:val="both"/>
      </w:pPr>
      <w:r w:rsidRPr="006229C0">
        <w:t>По состоянию на 01.</w:t>
      </w:r>
      <w:r w:rsidR="00833F79">
        <w:t>01</w:t>
      </w:r>
      <w:r w:rsidRPr="006229C0">
        <w:t>.202</w:t>
      </w:r>
      <w:r w:rsidR="00833F79">
        <w:t>4</w:t>
      </w:r>
      <w:r w:rsidRPr="006229C0">
        <w:t xml:space="preserve"> г. дальнейших мероприятий по данному объекту в Главное управление МЧС России по Калининградской области не поступало.</w:t>
      </w:r>
    </w:p>
    <w:p w:rsidR="00497B09" w:rsidRDefault="00497B09" w:rsidP="002914C9">
      <w:pPr>
        <w:jc w:val="both"/>
      </w:pPr>
    </w:p>
    <w:p w:rsidR="00B8285B" w:rsidRPr="00F6738D" w:rsidRDefault="00B8285B" w:rsidP="002914C9">
      <w:pPr>
        <w:jc w:val="both"/>
      </w:pPr>
    </w:p>
    <w:p w:rsidR="001C25CB" w:rsidRPr="00F6738D" w:rsidRDefault="001C25CB" w:rsidP="0014388E">
      <w:pPr>
        <w:pStyle w:val="23"/>
        <w:spacing w:line="240" w:lineRule="auto"/>
        <w:ind w:left="643" w:firstLine="709"/>
        <w:contextualSpacing/>
      </w:pPr>
      <w:r w:rsidRPr="00F6738D">
        <w:rPr>
          <w:b/>
        </w:rPr>
        <w:t>Сведения об особенностях ведения бюджетного учета.</w:t>
      </w:r>
    </w:p>
    <w:p w:rsidR="001C25CB" w:rsidRPr="00144FD0" w:rsidRDefault="001C25CB" w:rsidP="002914C9">
      <w:pPr>
        <w:ind w:firstLine="708"/>
        <w:contextualSpacing/>
        <w:jc w:val="both"/>
      </w:pPr>
      <w:r w:rsidRPr="00F6738D">
        <w:t>Представленные показатели бюджетной отчетности МЧС России сформированы исходя из нормативных правовых актов, регулирующих ведение бюджетного учета и составление бюджетной отчетности</w:t>
      </w:r>
      <w:r w:rsidR="002914C9">
        <w:t>.</w:t>
      </w:r>
    </w:p>
    <w:p w:rsidR="001C25CB" w:rsidRPr="00144FD0" w:rsidRDefault="001C25CB" w:rsidP="001C25CB">
      <w:pPr>
        <w:ind w:firstLine="708"/>
        <w:contextualSpacing/>
        <w:jc w:val="both"/>
      </w:pPr>
      <w:r w:rsidRPr="00144FD0">
        <w:t>МЧС России отражает в учете следующие учетные оценки:</w:t>
      </w:r>
    </w:p>
    <w:p w:rsidR="001C25CB" w:rsidRPr="00144FD0" w:rsidRDefault="001C25CB" w:rsidP="001C25CB">
      <w:pPr>
        <w:ind w:firstLine="708"/>
        <w:contextualSpacing/>
        <w:jc w:val="both"/>
      </w:pPr>
      <w:r w:rsidRPr="00144FD0">
        <w:t>- резерв предстоящих расходов на предоставление отпусков (включая расходы на уплату страховых взносов). Данный резерв рассчитывается</w:t>
      </w:r>
      <w:r w:rsidRPr="00144FD0">
        <w:br/>
        <w:t>и корректируется ежеквартально. На первое число очередного квартала резерв рассчитывается исходя из данных количества дней неиспользованного отпуска по всем сотрудникам на указанную дату, предоставленных Департаментом кадровой политики.</w:t>
      </w:r>
    </w:p>
    <w:p w:rsidR="001C25CB" w:rsidRDefault="001C25CB" w:rsidP="001C25CB">
      <w:pPr>
        <w:ind w:firstLine="708"/>
        <w:contextualSpacing/>
        <w:jc w:val="both"/>
      </w:pPr>
      <w:r w:rsidRPr="00144FD0">
        <w:t>В соответствии с требованиями п. 8 приказа Министерства финансов Российской Федерации от 28.12.2010 № 191н «Об утверждении инструкции</w:t>
      </w:r>
      <w:r w:rsidRPr="00144FD0">
        <w:br/>
        <w:t>о порядке составления и представления годовой, квартальной и месячной отчетности об исполнении бюджетов бюджетной системы Российской Федерации» формы бюджетной отчетности, не имеющие числовых значений показателей и не содержащие пояснения, в подсистеме «Учет и отчетность» государственной интегрированной информационной системы управления общественными финансами «Электронный бюджет» представлены в статусе «Показатели отсутствуют».</w:t>
      </w:r>
    </w:p>
    <w:p w:rsidR="009C2BA5" w:rsidRDefault="009C2BA5" w:rsidP="001C25CB">
      <w:pPr>
        <w:ind w:firstLine="708"/>
        <w:contextualSpacing/>
        <w:jc w:val="both"/>
      </w:pPr>
    </w:p>
    <w:p w:rsidR="00B8285B" w:rsidRDefault="00B8285B" w:rsidP="001C25CB">
      <w:pPr>
        <w:ind w:firstLine="708"/>
        <w:contextualSpacing/>
        <w:jc w:val="both"/>
      </w:pPr>
    </w:p>
    <w:p w:rsidR="007B6633" w:rsidRDefault="007B6633" w:rsidP="001C25CB">
      <w:pPr>
        <w:ind w:firstLine="708"/>
        <w:contextualSpacing/>
        <w:jc w:val="both"/>
      </w:pPr>
    </w:p>
    <w:p w:rsidR="0031026A" w:rsidRPr="0031026A" w:rsidRDefault="0031026A" w:rsidP="0014388E">
      <w:pPr>
        <w:ind w:firstLine="708"/>
        <w:contextualSpacing/>
        <w:jc w:val="center"/>
        <w:rPr>
          <w:b/>
        </w:rPr>
      </w:pPr>
      <w:r w:rsidRPr="0031026A">
        <w:rPr>
          <w:b/>
        </w:rPr>
        <w:t>Контрольные мероприятия, проведенные органами Федерального Казначейства.</w:t>
      </w:r>
    </w:p>
    <w:p w:rsidR="009C2BA5" w:rsidRDefault="009C2BA5" w:rsidP="001C25CB">
      <w:pPr>
        <w:ind w:firstLine="708"/>
        <w:contextualSpacing/>
        <w:jc w:val="both"/>
      </w:pPr>
    </w:p>
    <w:p w:rsidR="009C2BA5" w:rsidRPr="00144FD0" w:rsidRDefault="009C2BA5" w:rsidP="001C25CB">
      <w:pPr>
        <w:ind w:firstLine="708"/>
        <w:contextualSpacing/>
        <w:jc w:val="both"/>
      </w:pPr>
      <w:r>
        <w:t>Управление</w:t>
      </w:r>
      <w:r w:rsidR="00346FCD">
        <w:t>м</w:t>
      </w:r>
      <w:r>
        <w:t xml:space="preserve"> Федерального Казначейства</w:t>
      </w:r>
      <w:r w:rsidR="00346FCD">
        <w:t xml:space="preserve"> по Калининградской области в период с 30.10.2023 г. по 30.11.2023 г. была назначена плановая проверка финансово-хозяйственной деятельности  Главного управления за 2021-2022 годы. </w:t>
      </w:r>
      <w:r>
        <w:t xml:space="preserve"> </w:t>
      </w:r>
    </w:p>
    <w:p w:rsidR="004D567A" w:rsidRDefault="00F20BF2" w:rsidP="004D567A">
      <w:pPr>
        <w:pStyle w:val="11"/>
        <w:jc w:val="both"/>
        <w:rPr>
          <w:rFonts w:ascii="Times New Roman" w:hAnsi="Times New Roman" w:cs="Times New Roman"/>
          <w:bCs/>
          <w:sz w:val="24"/>
          <w:szCs w:val="24"/>
        </w:rPr>
      </w:pPr>
      <w:r w:rsidRPr="00F20BF2">
        <w:rPr>
          <w:rFonts w:ascii="Times New Roman" w:hAnsi="Times New Roman" w:cs="Times New Roman"/>
          <w:bCs/>
          <w:sz w:val="24"/>
          <w:szCs w:val="24"/>
        </w:rPr>
        <w:t xml:space="preserve"> В</w:t>
      </w:r>
      <w:r>
        <w:rPr>
          <w:rFonts w:ascii="Times New Roman" w:hAnsi="Times New Roman" w:cs="Times New Roman"/>
          <w:bCs/>
          <w:sz w:val="24"/>
          <w:szCs w:val="24"/>
        </w:rPr>
        <w:t xml:space="preserve"> </w:t>
      </w:r>
      <w:r w:rsidRPr="00F20BF2">
        <w:rPr>
          <w:rFonts w:ascii="Times New Roman" w:hAnsi="Times New Roman" w:cs="Times New Roman"/>
          <w:bCs/>
          <w:sz w:val="24"/>
          <w:szCs w:val="24"/>
        </w:rPr>
        <w:t xml:space="preserve">ходе проверки были выявлены следующие нарушения: </w:t>
      </w:r>
    </w:p>
    <w:p w:rsidR="00F20BF2" w:rsidRDefault="00F20BF2" w:rsidP="004D567A">
      <w:pPr>
        <w:pStyle w:val="11"/>
        <w:jc w:val="both"/>
        <w:rPr>
          <w:rFonts w:ascii="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7"/>
        <w:gridCol w:w="4674"/>
      </w:tblGrid>
      <w:tr w:rsidR="00F20BF2" w:rsidRPr="00F20BF2" w:rsidTr="00F20BF2">
        <w:tc>
          <w:tcPr>
            <w:tcW w:w="4927" w:type="dxa"/>
          </w:tcPr>
          <w:p w:rsidR="00F20BF2" w:rsidRPr="00F20BF2" w:rsidRDefault="00F20BF2" w:rsidP="00F20BF2">
            <w:pPr>
              <w:autoSpaceDE w:val="0"/>
              <w:autoSpaceDN w:val="0"/>
              <w:adjustRightInd w:val="0"/>
              <w:jc w:val="center"/>
              <w:rPr>
                <w:bCs/>
              </w:rPr>
            </w:pPr>
            <w:r w:rsidRPr="00F20BF2">
              <w:rPr>
                <w:bCs/>
              </w:rPr>
              <w:t>Содержание нарушения</w:t>
            </w:r>
          </w:p>
        </w:tc>
        <w:tc>
          <w:tcPr>
            <w:tcW w:w="4928" w:type="dxa"/>
          </w:tcPr>
          <w:p w:rsidR="00F20BF2" w:rsidRPr="00F20BF2" w:rsidRDefault="00F20BF2" w:rsidP="00F20BF2">
            <w:pPr>
              <w:autoSpaceDE w:val="0"/>
              <w:autoSpaceDN w:val="0"/>
              <w:adjustRightInd w:val="0"/>
              <w:jc w:val="center"/>
              <w:rPr>
                <w:bCs/>
              </w:rPr>
            </w:pPr>
            <w:r w:rsidRPr="00F20BF2">
              <w:rPr>
                <w:bCs/>
              </w:rPr>
              <w:t>Принятые меры</w:t>
            </w:r>
          </w:p>
        </w:tc>
      </w:tr>
      <w:tr w:rsidR="00F20BF2" w:rsidRPr="00F20BF2" w:rsidTr="00F20BF2">
        <w:tc>
          <w:tcPr>
            <w:tcW w:w="4927" w:type="dxa"/>
          </w:tcPr>
          <w:p w:rsidR="00F20BF2" w:rsidRPr="00F20BF2" w:rsidRDefault="00F20BF2" w:rsidP="00F20BF2">
            <w:pPr>
              <w:autoSpaceDE w:val="0"/>
              <w:autoSpaceDN w:val="0"/>
              <w:adjustRightInd w:val="0"/>
              <w:jc w:val="both"/>
              <w:rPr>
                <w:bCs/>
              </w:rPr>
            </w:pPr>
            <w:r w:rsidRPr="00F20BF2">
              <w:rPr>
                <w:bCs/>
              </w:rPr>
              <w:t xml:space="preserve">1.  Излишне выплачена федеральному государственному гражданскому служащему Главного управления МЧС России по Калининградской области денежное содержание на общую сумму 23 755,15 рублей, в том числе:         </w:t>
            </w:r>
          </w:p>
          <w:p w:rsidR="00F20BF2" w:rsidRPr="00F20BF2" w:rsidRDefault="00F20BF2" w:rsidP="00F20BF2">
            <w:pPr>
              <w:autoSpaceDE w:val="0"/>
              <w:autoSpaceDN w:val="0"/>
              <w:adjustRightInd w:val="0"/>
              <w:jc w:val="both"/>
              <w:rPr>
                <w:bCs/>
              </w:rPr>
            </w:pPr>
            <w:r w:rsidRPr="00F20BF2">
              <w:rPr>
                <w:bCs/>
              </w:rPr>
              <w:t xml:space="preserve"> -денежное содержание в сумме 15 873,25 </w:t>
            </w:r>
            <w:r w:rsidRPr="00F20BF2">
              <w:rPr>
                <w:bCs/>
              </w:rPr>
              <w:lastRenderedPageBreak/>
              <w:t xml:space="preserve">рублей, </w:t>
            </w:r>
          </w:p>
          <w:p w:rsidR="00F20BF2" w:rsidRPr="00F20BF2" w:rsidRDefault="00F20BF2" w:rsidP="00F20BF2">
            <w:pPr>
              <w:autoSpaceDE w:val="0"/>
              <w:autoSpaceDN w:val="0"/>
              <w:adjustRightInd w:val="0"/>
              <w:jc w:val="both"/>
              <w:rPr>
                <w:bCs/>
              </w:rPr>
            </w:pPr>
            <w:r w:rsidRPr="00F20BF2">
              <w:rPr>
                <w:bCs/>
              </w:rPr>
              <w:t xml:space="preserve">-НДФЛ в размере 2 371,87 рублей, - страховые взносы в государственные внебюджетные фонды в размере 5 510,03 рублей </w:t>
            </w:r>
          </w:p>
        </w:tc>
        <w:tc>
          <w:tcPr>
            <w:tcW w:w="4928" w:type="dxa"/>
          </w:tcPr>
          <w:p w:rsidR="00F20BF2" w:rsidRPr="00F20BF2" w:rsidRDefault="00F20BF2" w:rsidP="00F20BF2">
            <w:pPr>
              <w:autoSpaceDE w:val="0"/>
              <w:autoSpaceDN w:val="0"/>
              <w:adjustRightInd w:val="0"/>
              <w:jc w:val="both"/>
              <w:rPr>
                <w:bCs/>
              </w:rPr>
            </w:pPr>
            <w:r w:rsidRPr="00F20BF2">
              <w:rPr>
                <w:bCs/>
              </w:rPr>
              <w:lastRenderedPageBreak/>
              <w:t xml:space="preserve">Нарушение устранено в период проверки. </w:t>
            </w:r>
          </w:p>
          <w:p w:rsidR="00F20BF2" w:rsidRPr="00F20BF2" w:rsidRDefault="00F20BF2" w:rsidP="00F20BF2">
            <w:pPr>
              <w:autoSpaceDE w:val="0"/>
              <w:autoSpaceDN w:val="0"/>
              <w:adjustRightInd w:val="0"/>
              <w:jc w:val="both"/>
              <w:rPr>
                <w:bCs/>
              </w:rPr>
            </w:pPr>
            <w:r w:rsidRPr="00F20BF2">
              <w:rPr>
                <w:bCs/>
              </w:rPr>
              <w:t xml:space="preserve">Денежное содержание ФГГС внесено в кассу по приходному кассовому ордеру от 27.11.2023 № 96, по объявлению на взнос наличными от 27.11.2023 зачислено на лицевой счет администратора доходов № 04351783820 и перечислено в доход </w:t>
            </w:r>
            <w:r w:rsidRPr="00F20BF2">
              <w:rPr>
                <w:bCs/>
              </w:rPr>
              <w:lastRenderedPageBreak/>
              <w:t>федерального бюджета платежным поручением от 29.11.2023 № 784786.</w:t>
            </w:r>
          </w:p>
          <w:p w:rsidR="00F20BF2" w:rsidRPr="00F20BF2" w:rsidRDefault="00F20BF2" w:rsidP="00F20BF2">
            <w:pPr>
              <w:autoSpaceDE w:val="0"/>
              <w:autoSpaceDN w:val="0"/>
              <w:adjustRightInd w:val="0"/>
              <w:jc w:val="both"/>
              <w:rPr>
                <w:bCs/>
              </w:rPr>
            </w:pPr>
          </w:p>
        </w:tc>
      </w:tr>
      <w:tr w:rsidR="00F20BF2" w:rsidRPr="00F20BF2" w:rsidTr="00F20BF2">
        <w:tc>
          <w:tcPr>
            <w:tcW w:w="4927" w:type="dxa"/>
          </w:tcPr>
          <w:p w:rsidR="00F20BF2" w:rsidRPr="00F20BF2" w:rsidRDefault="00F20BF2" w:rsidP="00F20BF2">
            <w:pPr>
              <w:autoSpaceDE w:val="0"/>
              <w:autoSpaceDN w:val="0"/>
              <w:adjustRightInd w:val="0"/>
              <w:jc w:val="both"/>
              <w:rPr>
                <w:bCs/>
              </w:rPr>
            </w:pPr>
            <w:r w:rsidRPr="00F20BF2">
              <w:rPr>
                <w:bCs/>
              </w:rPr>
              <w:lastRenderedPageBreak/>
              <w:t>2. Излишне начислена и выплачена сотруднику Главного управления МЧС России по Калининградской области денежная компенсация за наем жилого помещения в сумме 3 367,75 рублей</w:t>
            </w:r>
          </w:p>
        </w:tc>
        <w:tc>
          <w:tcPr>
            <w:tcW w:w="4928" w:type="dxa"/>
          </w:tcPr>
          <w:p w:rsidR="00F20BF2" w:rsidRPr="00F20BF2" w:rsidRDefault="00F20BF2" w:rsidP="00F20BF2">
            <w:pPr>
              <w:autoSpaceDE w:val="0"/>
              <w:autoSpaceDN w:val="0"/>
              <w:adjustRightInd w:val="0"/>
              <w:jc w:val="both"/>
              <w:rPr>
                <w:bCs/>
              </w:rPr>
            </w:pPr>
            <w:r w:rsidRPr="00F20BF2">
              <w:rPr>
                <w:bCs/>
              </w:rPr>
              <w:t xml:space="preserve">Нарушение устранено в период проверки. </w:t>
            </w:r>
          </w:p>
          <w:p w:rsidR="00F20BF2" w:rsidRPr="00F20BF2" w:rsidRDefault="00F20BF2" w:rsidP="00F20BF2">
            <w:pPr>
              <w:autoSpaceDE w:val="0"/>
              <w:autoSpaceDN w:val="0"/>
              <w:adjustRightInd w:val="0"/>
              <w:jc w:val="both"/>
              <w:rPr>
                <w:bCs/>
              </w:rPr>
            </w:pPr>
            <w:r w:rsidRPr="00F20BF2">
              <w:rPr>
                <w:bCs/>
              </w:rPr>
              <w:t>Денежная компенсация за наем жилого помещения внесена в кассу по приходному кассовому ордеру от 27.11.2023 № 96, по объявлению на взнос наличными от 27.11.2023 зачислена на лицевой счет администратора доходов № 04351783820 и перечислена в доход федерального бюджета платежным поручением от 29.11.2023 № 784786.</w:t>
            </w:r>
          </w:p>
        </w:tc>
      </w:tr>
      <w:tr w:rsidR="00F20BF2" w:rsidRPr="00F20BF2" w:rsidTr="00F20BF2">
        <w:tc>
          <w:tcPr>
            <w:tcW w:w="4927" w:type="dxa"/>
          </w:tcPr>
          <w:p w:rsidR="00F20BF2" w:rsidRPr="00F20BF2" w:rsidRDefault="00F20BF2" w:rsidP="00F20BF2">
            <w:pPr>
              <w:autoSpaceDE w:val="0"/>
              <w:autoSpaceDN w:val="0"/>
              <w:adjustRightInd w:val="0"/>
              <w:jc w:val="both"/>
              <w:rPr>
                <w:bCs/>
              </w:rPr>
            </w:pPr>
            <w:r w:rsidRPr="00F20BF2">
              <w:rPr>
                <w:bCs/>
              </w:rPr>
              <w:t>3. Нарушение требований ч.3 ст.22 ФЗ от 05.04.2013 № 44-ФЗ «О контрактной системе в сфере закупок, товаров, работ, услуг для обеспечения государственных и муниципальных нужд» не соблюден порядок обоснования НМЦК:</w:t>
            </w:r>
          </w:p>
          <w:p w:rsidR="00F20BF2" w:rsidRPr="00F20BF2" w:rsidRDefault="00F20BF2" w:rsidP="00F20BF2">
            <w:pPr>
              <w:autoSpaceDE w:val="0"/>
              <w:autoSpaceDN w:val="0"/>
              <w:adjustRightInd w:val="0"/>
              <w:jc w:val="both"/>
              <w:rPr>
                <w:bCs/>
              </w:rPr>
            </w:pPr>
            <w:r w:rsidRPr="00F20BF2">
              <w:rPr>
                <w:bCs/>
              </w:rPr>
              <w:t>- по закупке в 2021г. «Поставка двигателя внутреннего сгорания для автомобиля ГАЗ-2705» ИКЗ 211390612926339060100101140012910244;</w:t>
            </w:r>
          </w:p>
          <w:p w:rsidR="00F20BF2" w:rsidRPr="00F20BF2" w:rsidRDefault="00F20BF2" w:rsidP="00F20BF2">
            <w:pPr>
              <w:autoSpaceDE w:val="0"/>
              <w:autoSpaceDN w:val="0"/>
              <w:adjustRightInd w:val="0"/>
              <w:jc w:val="both"/>
              <w:rPr>
                <w:bCs/>
              </w:rPr>
            </w:pPr>
            <w:r w:rsidRPr="00F20BF2">
              <w:rPr>
                <w:bCs/>
              </w:rPr>
              <w:t>- по закупке в 2022г. «Поставка паркогаражного оборудования для нужд ГУ МЧС России по Калининградской области» ИКЗ 221390612926339060100101150112899244;</w:t>
            </w:r>
          </w:p>
          <w:p w:rsidR="00F20BF2" w:rsidRPr="00F20BF2" w:rsidRDefault="00F20BF2" w:rsidP="00F20BF2">
            <w:pPr>
              <w:autoSpaceDE w:val="0"/>
              <w:autoSpaceDN w:val="0"/>
              <w:adjustRightInd w:val="0"/>
              <w:jc w:val="both"/>
              <w:rPr>
                <w:bCs/>
              </w:rPr>
            </w:pPr>
            <w:r w:rsidRPr="00F20BF2">
              <w:rPr>
                <w:bCs/>
              </w:rPr>
              <w:t>- по закупке в 2022г. «Поставка комплекта инструмента начальника контрольно-технического пункта для нужд Главного управления МЧС России по Калининградской области» ИКЗ 221390612926339060100101150062899244;</w:t>
            </w:r>
          </w:p>
          <w:p w:rsidR="00F20BF2" w:rsidRPr="00F20BF2" w:rsidRDefault="00F20BF2" w:rsidP="00F20BF2">
            <w:pPr>
              <w:autoSpaceDE w:val="0"/>
              <w:autoSpaceDN w:val="0"/>
              <w:adjustRightInd w:val="0"/>
              <w:jc w:val="both"/>
              <w:rPr>
                <w:bCs/>
              </w:rPr>
            </w:pPr>
            <w:r w:rsidRPr="00F20BF2">
              <w:rPr>
                <w:bCs/>
              </w:rPr>
              <w:t>- по закупке в 2022г. «Поставка рукавного оборудования для нужд Главного управления МЧС России по Калининградской области» ИКЗ 221390612926339060100101150052899244;</w:t>
            </w:r>
          </w:p>
          <w:p w:rsidR="00F20BF2" w:rsidRPr="00F20BF2" w:rsidRDefault="00F20BF2" w:rsidP="00F20BF2">
            <w:pPr>
              <w:autoSpaceDE w:val="0"/>
              <w:autoSpaceDN w:val="0"/>
              <w:adjustRightInd w:val="0"/>
              <w:jc w:val="both"/>
              <w:rPr>
                <w:bCs/>
              </w:rPr>
            </w:pPr>
            <w:r w:rsidRPr="00F20BF2">
              <w:rPr>
                <w:bCs/>
              </w:rPr>
              <w:t>- по закупке 2022г. «Поставка надувного баллона ПВХ с бронированием для моторной лодки Стрингер-550Н для нужд Главного управления МЧС России по Калининградской области» ИКЗ 221390612926339060100101030012829244</w:t>
            </w:r>
          </w:p>
        </w:tc>
        <w:tc>
          <w:tcPr>
            <w:tcW w:w="4928" w:type="dxa"/>
          </w:tcPr>
          <w:p w:rsidR="00F20BF2" w:rsidRPr="00F20BF2" w:rsidRDefault="00F20BF2" w:rsidP="00F20BF2">
            <w:pPr>
              <w:autoSpaceDE w:val="0"/>
              <w:autoSpaceDN w:val="0"/>
              <w:adjustRightInd w:val="0"/>
              <w:jc w:val="both"/>
              <w:rPr>
                <w:bCs/>
              </w:rPr>
            </w:pPr>
            <w:r w:rsidRPr="00F20BF2">
              <w:rPr>
                <w:bCs/>
              </w:rPr>
              <w:t xml:space="preserve">Проведено служебное совещание, где рассмотрены выявленные нарушения и проведено дополнительное занятие, по изучению требований ч.3 ст.22 ФЗ от 05.04.2013 № 44-ФЗ «О контрактной системе в сфере закупок, товаров, работ, услуг для обеспечения государственных и муниципальных нужд» с лицами, входящими в состав работников контрактной службы Главного управления МЧС России по Калининградской области, а также  ответственными за подготовку описания объекта закупки (технического задания)и составления обоснования НМЦК. Дано поручение усилить контроль соблюдения порядка обоснования НМЦК с целью недопущения совершения аналогичных нарушений. </w:t>
            </w:r>
          </w:p>
        </w:tc>
      </w:tr>
      <w:tr w:rsidR="00F20BF2" w:rsidRPr="00F20BF2" w:rsidTr="00F20BF2">
        <w:tc>
          <w:tcPr>
            <w:tcW w:w="4927" w:type="dxa"/>
          </w:tcPr>
          <w:p w:rsidR="00F20BF2" w:rsidRPr="00F20BF2" w:rsidRDefault="00F20BF2" w:rsidP="00F20BF2">
            <w:pPr>
              <w:autoSpaceDE w:val="0"/>
              <w:autoSpaceDN w:val="0"/>
              <w:adjustRightInd w:val="0"/>
              <w:jc w:val="both"/>
              <w:rPr>
                <w:bCs/>
              </w:rPr>
            </w:pPr>
            <w:r w:rsidRPr="00F20BF2">
              <w:rPr>
                <w:bCs/>
              </w:rPr>
              <w:t xml:space="preserve">4. Нарушение п. 124 Инструкции № 162н расходы на приобретение полюсов ОСАГО, приходящиеся на период 20202 года в сумме 7 844,30 рублей включены в состав  текущих расходов на счет 401.20,  следовало отнести </w:t>
            </w:r>
            <w:r w:rsidRPr="00F20BF2">
              <w:rPr>
                <w:bCs/>
              </w:rPr>
              <w:lastRenderedPageBreak/>
              <w:t>на расходы будущих периодов счет 401.50</w:t>
            </w:r>
          </w:p>
        </w:tc>
        <w:tc>
          <w:tcPr>
            <w:tcW w:w="4928" w:type="dxa"/>
          </w:tcPr>
          <w:p w:rsidR="00F20BF2" w:rsidRPr="00F20BF2" w:rsidRDefault="00F20BF2" w:rsidP="00F20BF2">
            <w:pPr>
              <w:autoSpaceDE w:val="0"/>
              <w:autoSpaceDN w:val="0"/>
              <w:adjustRightInd w:val="0"/>
              <w:jc w:val="both"/>
              <w:rPr>
                <w:bCs/>
              </w:rPr>
            </w:pPr>
            <w:r w:rsidRPr="00F20BF2">
              <w:rPr>
                <w:bCs/>
              </w:rPr>
              <w:lastRenderedPageBreak/>
              <w:t xml:space="preserve">Проведено служебное занятие с сотрудниками ФЭУ, ответственными за постановку на учет полюсов ОСАГО. Дано поручение усилить контроль с целью недопущения совершения аналогичных </w:t>
            </w:r>
            <w:r w:rsidRPr="00F20BF2">
              <w:rPr>
                <w:bCs/>
              </w:rPr>
              <w:lastRenderedPageBreak/>
              <w:t>нарушений.</w:t>
            </w:r>
          </w:p>
          <w:p w:rsidR="00F20BF2" w:rsidRPr="00F20BF2" w:rsidRDefault="00F20BF2" w:rsidP="00F20BF2">
            <w:pPr>
              <w:autoSpaceDE w:val="0"/>
              <w:autoSpaceDN w:val="0"/>
              <w:adjustRightInd w:val="0"/>
              <w:jc w:val="both"/>
              <w:rPr>
                <w:bCs/>
              </w:rPr>
            </w:pPr>
          </w:p>
          <w:p w:rsidR="00F20BF2" w:rsidRPr="00F20BF2" w:rsidRDefault="00F20BF2" w:rsidP="00F20BF2">
            <w:pPr>
              <w:autoSpaceDE w:val="0"/>
              <w:autoSpaceDN w:val="0"/>
              <w:adjustRightInd w:val="0"/>
              <w:jc w:val="both"/>
              <w:rPr>
                <w:bCs/>
              </w:rPr>
            </w:pPr>
          </w:p>
          <w:p w:rsidR="00F20BF2" w:rsidRPr="00F20BF2" w:rsidRDefault="00F20BF2" w:rsidP="00F20BF2">
            <w:pPr>
              <w:autoSpaceDE w:val="0"/>
              <w:autoSpaceDN w:val="0"/>
              <w:adjustRightInd w:val="0"/>
              <w:jc w:val="both"/>
              <w:rPr>
                <w:bCs/>
              </w:rPr>
            </w:pPr>
          </w:p>
        </w:tc>
      </w:tr>
      <w:tr w:rsidR="00F20BF2" w:rsidRPr="00F20BF2" w:rsidTr="00F20BF2">
        <w:tc>
          <w:tcPr>
            <w:tcW w:w="4927" w:type="dxa"/>
          </w:tcPr>
          <w:p w:rsidR="00F20BF2" w:rsidRPr="00F20BF2" w:rsidRDefault="00F20BF2" w:rsidP="00F20BF2">
            <w:pPr>
              <w:autoSpaceDE w:val="0"/>
              <w:autoSpaceDN w:val="0"/>
              <w:adjustRightInd w:val="0"/>
              <w:jc w:val="both"/>
              <w:rPr>
                <w:bCs/>
              </w:rPr>
            </w:pPr>
            <w:r w:rsidRPr="00F20BF2">
              <w:rPr>
                <w:bCs/>
              </w:rPr>
              <w:lastRenderedPageBreak/>
              <w:t>5. В нарушение п.2 ст.264.1 БК РФ, п.27, 36 Федерального стандарта бухгалтерского учета государственных финансов «Нематериальные активы», утвержденного приказом Минфина России от 15.11.2019 №181н, пунктов 34,56,93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01.12.20210 № 157н, комиссией по поступлению и выбытию активов Главного управления МЧС России по Калининградской области в 2021 и 2022 годах не установлен срок полезного использования неисключительных прав на программное обеспечение, отраженное на счете 111.6</w:t>
            </w:r>
            <w:r w:rsidRPr="00F20BF2">
              <w:rPr>
                <w:bCs/>
                <w:lang w:val="en-US"/>
              </w:rPr>
              <w:t>I</w:t>
            </w:r>
            <w:r w:rsidR="0031026A">
              <w:rPr>
                <w:bCs/>
              </w:rPr>
              <w:t xml:space="preserve"> </w:t>
            </w:r>
            <w:r w:rsidRPr="00F20BF2">
              <w:rPr>
                <w:bCs/>
              </w:rPr>
              <w:t xml:space="preserve">не отражена амортизация прав пользования программным обеспечением </w:t>
            </w:r>
          </w:p>
        </w:tc>
        <w:tc>
          <w:tcPr>
            <w:tcW w:w="4928" w:type="dxa"/>
          </w:tcPr>
          <w:p w:rsidR="00F20BF2" w:rsidRPr="00F20BF2" w:rsidRDefault="00F20BF2" w:rsidP="00F20BF2">
            <w:pPr>
              <w:autoSpaceDE w:val="0"/>
              <w:autoSpaceDN w:val="0"/>
              <w:adjustRightInd w:val="0"/>
              <w:jc w:val="both"/>
              <w:rPr>
                <w:bCs/>
              </w:rPr>
            </w:pPr>
            <w:r w:rsidRPr="00F20BF2">
              <w:rPr>
                <w:bCs/>
              </w:rPr>
              <w:t>Комиссией по поступлению и выбытию активов Главного управления МЧС России по Калининградской области установлен срок полезного использования неисключительных прав на программное обеспечение, амортизация прав пользования программным обеспечением и базами данных отражена в бухгалтерском учете.</w:t>
            </w:r>
          </w:p>
        </w:tc>
      </w:tr>
    </w:tbl>
    <w:p w:rsidR="00F20BF2" w:rsidRPr="00F20BF2" w:rsidRDefault="00F20BF2" w:rsidP="004D567A">
      <w:pPr>
        <w:pStyle w:val="11"/>
        <w:jc w:val="both"/>
        <w:rPr>
          <w:rFonts w:ascii="Times New Roman" w:hAnsi="Times New Roman" w:cs="Times New Roman"/>
          <w:bCs/>
          <w:sz w:val="24"/>
          <w:szCs w:val="24"/>
        </w:rPr>
      </w:pPr>
    </w:p>
    <w:p w:rsidR="00497B09" w:rsidRDefault="00497B09" w:rsidP="004D567A">
      <w:pPr>
        <w:pStyle w:val="11"/>
        <w:jc w:val="both"/>
        <w:rPr>
          <w:rFonts w:ascii="Times New Roman" w:hAnsi="Times New Roman" w:cs="Times New Roman"/>
          <w:b/>
          <w:bCs/>
          <w:sz w:val="24"/>
          <w:szCs w:val="24"/>
        </w:rPr>
      </w:pPr>
    </w:p>
    <w:p w:rsidR="007B6633" w:rsidRDefault="007B6633" w:rsidP="004D567A">
      <w:pPr>
        <w:pStyle w:val="11"/>
        <w:jc w:val="both"/>
        <w:rPr>
          <w:rFonts w:ascii="Times New Roman" w:hAnsi="Times New Roman" w:cs="Times New Roman"/>
          <w:b/>
          <w:bCs/>
          <w:sz w:val="24"/>
          <w:szCs w:val="24"/>
        </w:rPr>
      </w:pPr>
    </w:p>
    <w:p w:rsidR="007B6633" w:rsidRDefault="007B6633" w:rsidP="004D567A">
      <w:pPr>
        <w:pStyle w:val="11"/>
        <w:jc w:val="both"/>
        <w:rPr>
          <w:rFonts w:ascii="Times New Roman" w:hAnsi="Times New Roman" w:cs="Times New Roman"/>
          <w:b/>
          <w:bCs/>
          <w:sz w:val="24"/>
          <w:szCs w:val="24"/>
        </w:rPr>
      </w:pPr>
    </w:p>
    <w:p w:rsidR="007B6633" w:rsidRDefault="007B6633" w:rsidP="004D567A">
      <w:pPr>
        <w:pStyle w:val="11"/>
        <w:jc w:val="both"/>
        <w:rPr>
          <w:rFonts w:ascii="Times New Roman" w:hAnsi="Times New Roman" w:cs="Times New Roman"/>
          <w:b/>
          <w:bCs/>
          <w:sz w:val="24"/>
          <w:szCs w:val="24"/>
        </w:rPr>
      </w:pPr>
    </w:p>
    <w:p w:rsidR="007B6633" w:rsidRDefault="007B6633" w:rsidP="004D567A">
      <w:pPr>
        <w:pStyle w:val="11"/>
        <w:jc w:val="both"/>
        <w:rPr>
          <w:rFonts w:ascii="Times New Roman" w:hAnsi="Times New Roman" w:cs="Times New Roman"/>
          <w:b/>
          <w:bCs/>
          <w:sz w:val="24"/>
          <w:szCs w:val="24"/>
        </w:rPr>
      </w:pPr>
    </w:p>
    <w:p w:rsidR="007B6633" w:rsidRDefault="007B6633" w:rsidP="004D567A">
      <w:pPr>
        <w:pStyle w:val="11"/>
        <w:jc w:val="both"/>
        <w:rPr>
          <w:rFonts w:ascii="Times New Roman" w:hAnsi="Times New Roman" w:cs="Times New Roman"/>
          <w:b/>
          <w:bCs/>
          <w:sz w:val="24"/>
          <w:szCs w:val="24"/>
        </w:rPr>
      </w:pPr>
    </w:p>
    <w:p w:rsidR="007B6633" w:rsidRDefault="007B6633" w:rsidP="004D567A">
      <w:pPr>
        <w:pStyle w:val="11"/>
        <w:jc w:val="both"/>
        <w:rPr>
          <w:rFonts w:ascii="Times New Roman" w:hAnsi="Times New Roman" w:cs="Times New Roman"/>
          <w:b/>
          <w:bCs/>
          <w:sz w:val="24"/>
          <w:szCs w:val="24"/>
        </w:rPr>
      </w:pPr>
    </w:p>
    <w:p w:rsidR="002914C9" w:rsidRPr="00361715" w:rsidRDefault="002914C9" w:rsidP="004D567A">
      <w:pPr>
        <w:pStyle w:val="11"/>
        <w:jc w:val="both"/>
        <w:rPr>
          <w:rFonts w:ascii="Times New Roman" w:hAnsi="Times New Roman" w:cs="Times New Roman"/>
          <w:b/>
          <w:bCs/>
          <w:sz w:val="24"/>
          <w:szCs w:val="24"/>
        </w:rPr>
      </w:pPr>
    </w:p>
    <w:p w:rsidR="0014388E" w:rsidRDefault="0014388E" w:rsidP="006F3F82">
      <w:pPr>
        <w:pStyle w:val="11"/>
        <w:jc w:val="center"/>
        <w:rPr>
          <w:rFonts w:ascii="Times New Roman" w:hAnsi="Times New Roman" w:cs="Times New Roman"/>
          <w:b/>
          <w:bCs/>
          <w:sz w:val="24"/>
          <w:szCs w:val="24"/>
        </w:rPr>
      </w:pPr>
    </w:p>
    <w:p w:rsidR="0014388E" w:rsidRDefault="0014388E" w:rsidP="006F3F82">
      <w:pPr>
        <w:pStyle w:val="11"/>
        <w:jc w:val="center"/>
        <w:rPr>
          <w:rFonts w:ascii="Times New Roman" w:hAnsi="Times New Roman" w:cs="Times New Roman"/>
          <w:b/>
          <w:bCs/>
          <w:sz w:val="24"/>
          <w:szCs w:val="24"/>
        </w:rPr>
      </w:pPr>
    </w:p>
    <w:p w:rsidR="0014388E" w:rsidRDefault="0014388E" w:rsidP="006F3F82">
      <w:pPr>
        <w:pStyle w:val="11"/>
        <w:jc w:val="center"/>
        <w:rPr>
          <w:rFonts w:ascii="Times New Roman" w:hAnsi="Times New Roman" w:cs="Times New Roman"/>
          <w:b/>
          <w:bCs/>
          <w:sz w:val="24"/>
          <w:szCs w:val="24"/>
        </w:rPr>
      </w:pPr>
    </w:p>
    <w:p w:rsidR="0014388E" w:rsidRDefault="0014388E" w:rsidP="006F3F82">
      <w:pPr>
        <w:pStyle w:val="11"/>
        <w:jc w:val="center"/>
        <w:rPr>
          <w:rFonts w:ascii="Times New Roman" w:hAnsi="Times New Roman" w:cs="Times New Roman"/>
          <w:b/>
          <w:bCs/>
          <w:sz w:val="24"/>
          <w:szCs w:val="24"/>
        </w:rPr>
      </w:pPr>
    </w:p>
    <w:p w:rsidR="0014388E" w:rsidRDefault="0014388E" w:rsidP="006F3F82">
      <w:pPr>
        <w:pStyle w:val="11"/>
        <w:jc w:val="center"/>
        <w:rPr>
          <w:rFonts w:ascii="Times New Roman" w:hAnsi="Times New Roman" w:cs="Times New Roman"/>
          <w:b/>
          <w:bCs/>
          <w:sz w:val="24"/>
          <w:szCs w:val="24"/>
        </w:rPr>
      </w:pPr>
    </w:p>
    <w:p w:rsidR="006F3F82" w:rsidRPr="00361715" w:rsidRDefault="006F3F82" w:rsidP="006F3F82">
      <w:pPr>
        <w:pStyle w:val="11"/>
        <w:jc w:val="center"/>
        <w:rPr>
          <w:rFonts w:ascii="Times New Roman" w:hAnsi="Times New Roman" w:cs="Times New Roman"/>
          <w:b/>
          <w:bCs/>
          <w:sz w:val="24"/>
          <w:szCs w:val="24"/>
        </w:rPr>
      </w:pPr>
      <w:r w:rsidRPr="00361715">
        <w:rPr>
          <w:rFonts w:ascii="Times New Roman" w:hAnsi="Times New Roman" w:cs="Times New Roman"/>
          <w:b/>
          <w:bCs/>
          <w:sz w:val="24"/>
          <w:szCs w:val="24"/>
        </w:rPr>
        <w:t>Пояснение ошибок и предупреждений межформенных увязок</w:t>
      </w:r>
    </w:p>
    <w:p w:rsidR="006F3F82" w:rsidRDefault="006F3F82" w:rsidP="006F3F82">
      <w:pPr>
        <w:pStyle w:val="11"/>
        <w:jc w:val="both"/>
        <w:rPr>
          <w:rFonts w:ascii="Times New Roman" w:hAnsi="Times New Roman" w:cs="Times New Roman"/>
          <w:b/>
          <w:bCs/>
          <w:sz w:val="24"/>
          <w:szCs w:val="24"/>
        </w:rPr>
      </w:pPr>
    </w:p>
    <w:p w:rsidR="002914C9" w:rsidRPr="00361715" w:rsidRDefault="002914C9" w:rsidP="006F3F82">
      <w:pPr>
        <w:pStyle w:val="11"/>
        <w:jc w:val="both"/>
        <w:rPr>
          <w:rFonts w:ascii="Times New Roman" w:hAnsi="Times New Roman" w:cs="Times New Roman"/>
          <w:b/>
          <w:bCs/>
          <w:sz w:val="24"/>
          <w:szCs w:val="24"/>
        </w:rPr>
      </w:pPr>
    </w:p>
    <w:p w:rsidR="000D46BC" w:rsidRPr="00361715" w:rsidRDefault="000D46BC" w:rsidP="000D46BC">
      <w:pPr>
        <w:pStyle w:val="11"/>
        <w:jc w:val="both"/>
        <w:rPr>
          <w:rFonts w:ascii="Times New Roman" w:hAnsi="Times New Roman" w:cs="Times New Roman"/>
          <w:b/>
          <w:bCs/>
          <w:sz w:val="24"/>
          <w:szCs w:val="24"/>
        </w:rPr>
      </w:pPr>
      <w:r w:rsidRPr="00361715">
        <w:rPr>
          <w:rFonts w:ascii="Times New Roman" w:hAnsi="Times New Roman" w:cs="Times New Roman"/>
          <w:b/>
          <w:bCs/>
          <w:sz w:val="24"/>
          <w:szCs w:val="24"/>
        </w:rPr>
        <w:t>ф.0503</w:t>
      </w:r>
      <w:r w:rsidR="001F063E" w:rsidRPr="00361715">
        <w:rPr>
          <w:rFonts w:ascii="Times New Roman" w:hAnsi="Times New Roman" w:cs="Times New Roman"/>
          <w:b/>
          <w:bCs/>
          <w:sz w:val="24"/>
          <w:szCs w:val="24"/>
        </w:rPr>
        <w:t>121</w:t>
      </w:r>
    </w:p>
    <w:tbl>
      <w:tblPr>
        <w:tblW w:w="10447"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701"/>
        <w:gridCol w:w="2542"/>
        <w:gridCol w:w="1701"/>
        <w:gridCol w:w="2552"/>
      </w:tblGrid>
      <w:tr w:rsidR="000D46BC" w:rsidRPr="00361715" w:rsidTr="007B6633">
        <w:tc>
          <w:tcPr>
            <w:tcW w:w="10447" w:type="dxa"/>
            <w:gridSpan w:val="5"/>
          </w:tcPr>
          <w:p w:rsidR="000D46BC" w:rsidRPr="00361715" w:rsidRDefault="000D46BC" w:rsidP="00A9315E">
            <w:pPr>
              <w:pStyle w:val="11"/>
              <w:jc w:val="both"/>
              <w:rPr>
                <w:rFonts w:ascii="Times New Roman" w:hAnsi="Times New Roman" w:cs="Times New Roman"/>
                <w:bCs/>
                <w:sz w:val="24"/>
                <w:szCs w:val="24"/>
              </w:rPr>
            </w:pPr>
            <w:r w:rsidRPr="00361715">
              <w:rPr>
                <w:rFonts w:ascii="Times New Roman" w:hAnsi="Times New Roman" w:cs="Times New Roman"/>
                <w:bCs/>
                <w:sz w:val="24"/>
                <w:szCs w:val="24"/>
              </w:rPr>
              <w:t xml:space="preserve">Протокол </w:t>
            </w:r>
            <w:r w:rsidR="00A9315E">
              <w:rPr>
                <w:rFonts w:ascii="Times New Roman" w:hAnsi="Times New Roman" w:cs="Times New Roman"/>
                <w:bCs/>
                <w:sz w:val="24"/>
                <w:szCs w:val="24"/>
              </w:rPr>
              <w:t>внутри</w:t>
            </w:r>
            <w:r w:rsidRPr="00361715">
              <w:rPr>
                <w:rFonts w:ascii="Times New Roman" w:hAnsi="Times New Roman" w:cs="Times New Roman"/>
                <w:bCs/>
                <w:sz w:val="24"/>
                <w:szCs w:val="24"/>
              </w:rPr>
              <w:t>документального контроля</w:t>
            </w:r>
          </w:p>
        </w:tc>
      </w:tr>
      <w:tr w:rsidR="000D46BC" w:rsidRPr="00361715" w:rsidTr="007B6633">
        <w:tc>
          <w:tcPr>
            <w:tcW w:w="1951" w:type="dxa"/>
          </w:tcPr>
          <w:p w:rsidR="000D46BC" w:rsidRPr="00361715" w:rsidRDefault="000D46BC" w:rsidP="00D55A4F">
            <w:pPr>
              <w:pStyle w:val="11"/>
              <w:jc w:val="both"/>
              <w:rPr>
                <w:rFonts w:ascii="Times New Roman" w:hAnsi="Times New Roman" w:cs="Times New Roman"/>
                <w:bCs/>
                <w:sz w:val="20"/>
                <w:szCs w:val="20"/>
              </w:rPr>
            </w:pPr>
            <w:r w:rsidRPr="00361715">
              <w:rPr>
                <w:rFonts w:ascii="Times New Roman" w:hAnsi="Times New Roman" w:cs="Times New Roman"/>
                <w:bCs/>
                <w:sz w:val="20"/>
                <w:szCs w:val="20"/>
              </w:rPr>
              <w:t>КОД КС</w:t>
            </w:r>
          </w:p>
        </w:tc>
        <w:tc>
          <w:tcPr>
            <w:tcW w:w="1701" w:type="dxa"/>
          </w:tcPr>
          <w:p w:rsidR="000D46BC" w:rsidRPr="00361715" w:rsidRDefault="000D46BC" w:rsidP="00D55A4F">
            <w:pPr>
              <w:pStyle w:val="11"/>
              <w:jc w:val="both"/>
              <w:rPr>
                <w:rFonts w:ascii="Times New Roman" w:hAnsi="Times New Roman" w:cs="Times New Roman"/>
                <w:bCs/>
                <w:sz w:val="20"/>
                <w:szCs w:val="20"/>
              </w:rPr>
            </w:pPr>
            <w:r w:rsidRPr="00361715">
              <w:rPr>
                <w:rFonts w:ascii="Times New Roman" w:hAnsi="Times New Roman" w:cs="Times New Roman"/>
                <w:bCs/>
                <w:sz w:val="20"/>
                <w:szCs w:val="20"/>
              </w:rPr>
              <w:t>Тип ошибки</w:t>
            </w:r>
          </w:p>
        </w:tc>
        <w:tc>
          <w:tcPr>
            <w:tcW w:w="2542" w:type="dxa"/>
          </w:tcPr>
          <w:p w:rsidR="000D46BC" w:rsidRPr="00361715" w:rsidRDefault="000D46BC" w:rsidP="00D55A4F">
            <w:pPr>
              <w:pStyle w:val="11"/>
              <w:jc w:val="both"/>
              <w:rPr>
                <w:rFonts w:ascii="Times New Roman" w:hAnsi="Times New Roman" w:cs="Times New Roman"/>
                <w:bCs/>
                <w:sz w:val="20"/>
                <w:szCs w:val="20"/>
              </w:rPr>
            </w:pPr>
            <w:r w:rsidRPr="00361715">
              <w:rPr>
                <w:rFonts w:ascii="Times New Roman" w:hAnsi="Times New Roman" w:cs="Times New Roman"/>
                <w:bCs/>
                <w:sz w:val="20"/>
                <w:szCs w:val="20"/>
              </w:rPr>
              <w:t>Содержание строки</w:t>
            </w:r>
          </w:p>
        </w:tc>
        <w:tc>
          <w:tcPr>
            <w:tcW w:w="1701" w:type="dxa"/>
          </w:tcPr>
          <w:p w:rsidR="000D46BC" w:rsidRPr="00361715" w:rsidRDefault="000D46BC" w:rsidP="00D55A4F">
            <w:pPr>
              <w:pStyle w:val="11"/>
              <w:jc w:val="both"/>
              <w:rPr>
                <w:rFonts w:ascii="Times New Roman" w:hAnsi="Times New Roman" w:cs="Times New Roman"/>
                <w:bCs/>
                <w:sz w:val="20"/>
                <w:szCs w:val="20"/>
              </w:rPr>
            </w:pPr>
            <w:r w:rsidRPr="00361715">
              <w:rPr>
                <w:rFonts w:ascii="Times New Roman" w:hAnsi="Times New Roman" w:cs="Times New Roman"/>
                <w:bCs/>
                <w:sz w:val="20"/>
                <w:szCs w:val="20"/>
              </w:rPr>
              <w:t>Отклонение</w:t>
            </w:r>
          </w:p>
        </w:tc>
        <w:tc>
          <w:tcPr>
            <w:tcW w:w="2552" w:type="dxa"/>
          </w:tcPr>
          <w:p w:rsidR="000D46BC" w:rsidRPr="00361715" w:rsidRDefault="000D46BC" w:rsidP="00D55A4F">
            <w:pPr>
              <w:pStyle w:val="11"/>
              <w:jc w:val="both"/>
              <w:rPr>
                <w:rFonts w:ascii="Times New Roman" w:hAnsi="Times New Roman" w:cs="Times New Roman"/>
                <w:bCs/>
                <w:sz w:val="20"/>
                <w:szCs w:val="20"/>
              </w:rPr>
            </w:pPr>
            <w:r w:rsidRPr="00361715">
              <w:rPr>
                <w:rFonts w:ascii="Times New Roman" w:hAnsi="Times New Roman" w:cs="Times New Roman"/>
                <w:bCs/>
                <w:sz w:val="20"/>
                <w:szCs w:val="20"/>
              </w:rPr>
              <w:t>Пояснение</w:t>
            </w:r>
          </w:p>
        </w:tc>
      </w:tr>
      <w:tr w:rsidR="00D35AD9" w:rsidRPr="00361715" w:rsidTr="007B6633">
        <w:tc>
          <w:tcPr>
            <w:tcW w:w="1951" w:type="dxa"/>
          </w:tcPr>
          <w:p w:rsidR="00D35AD9" w:rsidRPr="00361715" w:rsidRDefault="00D35AD9" w:rsidP="00A213F0">
            <w:pPr>
              <w:jc w:val="both"/>
              <w:rPr>
                <w:rFonts w:ascii="Arial" w:hAnsi="Arial" w:cs="Arial"/>
                <w:sz w:val="18"/>
                <w:szCs w:val="18"/>
              </w:rPr>
            </w:pPr>
            <w:r w:rsidRPr="00361715">
              <w:rPr>
                <w:rFonts w:ascii="Arial" w:hAnsi="Arial" w:cs="Arial"/>
                <w:sz w:val="18"/>
                <w:szCs w:val="18"/>
              </w:rPr>
              <w:t>ВДК.0503121. ГР.55</w:t>
            </w:r>
          </w:p>
          <w:p w:rsidR="00D35AD9" w:rsidRPr="00361715" w:rsidRDefault="00D35AD9" w:rsidP="00A213F0">
            <w:pPr>
              <w:pStyle w:val="11"/>
              <w:jc w:val="both"/>
              <w:rPr>
                <w:rFonts w:ascii="Times New Roman" w:hAnsi="Times New Roman" w:cs="Times New Roman"/>
                <w:bCs/>
                <w:sz w:val="20"/>
                <w:szCs w:val="20"/>
              </w:rPr>
            </w:pPr>
          </w:p>
        </w:tc>
        <w:tc>
          <w:tcPr>
            <w:tcW w:w="1701" w:type="dxa"/>
          </w:tcPr>
          <w:p w:rsidR="00D35AD9" w:rsidRPr="00361715" w:rsidRDefault="00D35AD9" w:rsidP="00A213F0">
            <w:pPr>
              <w:pStyle w:val="11"/>
              <w:jc w:val="both"/>
              <w:rPr>
                <w:rFonts w:ascii="Times New Roman" w:hAnsi="Times New Roman" w:cs="Times New Roman"/>
                <w:bCs/>
                <w:sz w:val="20"/>
                <w:szCs w:val="20"/>
              </w:rPr>
            </w:pPr>
            <w:r w:rsidRPr="00361715">
              <w:rPr>
                <w:rFonts w:ascii="Times New Roman" w:hAnsi="Times New Roman" w:cs="Times New Roman"/>
                <w:bCs/>
                <w:sz w:val="20"/>
                <w:szCs w:val="20"/>
              </w:rPr>
              <w:t>арифметическая</w:t>
            </w:r>
          </w:p>
        </w:tc>
        <w:tc>
          <w:tcPr>
            <w:tcW w:w="2542" w:type="dxa"/>
          </w:tcPr>
          <w:p w:rsidR="00D35AD9" w:rsidRPr="00361715" w:rsidRDefault="00D35AD9" w:rsidP="00A213F0">
            <w:pPr>
              <w:pStyle w:val="11"/>
              <w:jc w:val="both"/>
              <w:rPr>
                <w:rFonts w:ascii="Times New Roman" w:hAnsi="Times New Roman" w:cs="Times New Roman"/>
                <w:bCs/>
                <w:sz w:val="20"/>
                <w:szCs w:val="20"/>
              </w:rPr>
            </w:pPr>
            <w:r w:rsidRPr="00361715">
              <w:rPr>
                <w:rFonts w:ascii="Times New Roman" w:hAnsi="Times New Roman" w:cs="Times New Roman"/>
                <w:bCs/>
                <w:sz w:val="20"/>
                <w:szCs w:val="20"/>
              </w:rPr>
              <w:t>Отрицательные показатели  требуют пояснений</w:t>
            </w:r>
          </w:p>
        </w:tc>
        <w:tc>
          <w:tcPr>
            <w:tcW w:w="1701" w:type="dxa"/>
          </w:tcPr>
          <w:p w:rsidR="00D35AD9" w:rsidRPr="00361715" w:rsidRDefault="00D35AD9" w:rsidP="00A213F0">
            <w:pPr>
              <w:pStyle w:val="11"/>
              <w:jc w:val="both"/>
              <w:rPr>
                <w:rFonts w:ascii="Times New Roman" w:hAnsi="Times New Roman" w:cs="Times New Roman"/>
                <w:bCs/>
                <w:sz w:val="20"/>
                <w:szCs w:val="20"/>
              </w:rPr>
            </w:pPr>
          </w:p>
          <w:p w:rsidR="00D35AD9" w:rsidRPr="00361715" w:rsidRDefault="00D35AD9" w:rsidP="00A213F0"/>
          <w:p w:rsidR="00D35AD9" w:rsidRPr="00361715" w:rsidRDefault="00D35AD9" w:rsidP="007B6633">
            <w:r w:rsidRPr="00361715">
              <w:t>-</w:t>
            </w:r>
            <w:r w:rsidR="007B6633">
              <w:t>13 405 592,60</w:t>
            </w:r>
          </w:p>
        </w:tc>
        <w:tc>
          <w:tcPr>
            <w:tcW w:w="2552" w:type="dxa"/>
          </w:tcPr>
          <w:p w:rsidR="00D35AD9" w:rsidRDefault="004C3465" w:rsidP="004C3465">
            <w:pPr>
              <w:pStyle w:val="11"/>
              <w:jc w:val="both"/>
              <w:rPr>
                <w:rFonts w:ascii="Times New Roman" w:hAnsi="Times New Roman" w:cs="Times New Roman"/>
                <w:bCs/>
                <w:sz w:val="20"/>
                <w:szCs w:val="20"/>
              </w:rPr>
            </w:pPr>
            <w:r w:rsidRPr="00361715">
              <w:rPr>
                <w:rFonts w:ascii="Times New Roman" w:hAnsi="Times New Roman" w:cs="Times New Roman"/>
                <w:bCs/>
                <w:sz w:val="20"/>
                <w:szCs w:val="20"/>
              </w:rPr>
              <w:t xml:space="preserve">Списание дебиторской задолженности,  в связи со смертью должника, в соответствии с приказом МЧС России от 22.09.2020 </w:t>
            </w:r>
            <w:r w:rsidRPr="00361715">
              <w:rPr>
                <w:rFonts w:ascii="Times New Roman" w:hAnsi="Times New Roman" w:cs="Times New Roman"/>
                <w:bCs/>
                <w:sz w:val="20"/>
                <w:szCs w:val="20"/>
              </w:rPr>
              <w:lastRenderedPageBreak/>
              <w:t>года №705.</w:t>
            </w:r>
            <w:r w:rsidR="007B6633">
              <w:rPr>
                <w:rFonts w:ascii="Times New Roman" w:hAnsi="Times New Roman" w:cs="Times New Roman"/>
                <w:bCs/>
                <w:sz w:val="20"/>
                <w:szCs w:val="20"/>
              </w:rPr>
              <w:t xml:space="preserve"> На сумму 32 135,60 рублей.</w:t>
            </w:r>
          </w:p>
          <w:p w:rsidR="007B6633" w:rsidRDefault="007B6633" w:rsidP="004C3465">
            <w:pPr>
              <w:pStyle w:val="11"/>
              <w:jc w:val="both"/>
              <w:rPr>
                <w:rFonts w:ascii="Times New Roman" w:hAnsi="Times New Roman" w:cs="Times New Roman"/>
                <w:bCs/>
                <w:sz w:val="20"/>
                <w:szCs w:val="20"/>
              </w:rPr>
            </w:pPr>
            <w:r>
              <w:rPr>
                <w:rFonts w:ascii="Times New Roman" w:hAnsi="Times New Roman"/>
                <w:sz w:val="20"/>
                <w:szCs w:val="20"/>
              </w:rPr>
              <w:t>С</w:t>
            </w:r>
            <w:r w:rsidRPr="007B6633">
              <w:rPr>
                <w:rFonts w:ascii="Times New Roman" w:hAnsi="Times New Roman"/>
                <w:sz w:val="20"/>
                <w:szCs w:val="20"/>
              </w:rPr>
              <w:t>писан</w:t>
            </w:r>
            <w:r>
              <w:rPr>
                <w:rFonts w:ascii="Times New Roman" w:hAnsi="Times New Roman"/>
                <w:sz w:val="20"/>
                <w:szCs w:val="20"/>
              </w:rPr>
              <w:t>ие</w:t>
            </w:r>
            <w:r w:rsidRPr="007B6633">
              <w:rPr>
                <w:rFonts w:ascii="Times New Roman" w:hAnsi="Times New Roman"/>
                <w:sz w:val="20"/>
                <w:szCs w:val="20"/>
              </w:rPr>
              <w:t xml:space="preserve"> дебиторск</w:t>
            </w:r>
            <w:r>
              <w:rPr>
                <w:rFonts w:ascii="Times New Roman" w:hAnsi="Times New Roman"/>
                <w:sz w:val="20"/>
                <w:szCs w:val="20"/>
              </w:rPr>
              <w:t>ой</w:t>
            </w:r>
            <w:r w:rsidRPr="007B6633">
              <w:rPr>
                <w:rFonts w:ascii="Times New Roman" w:hAnsi="Times New Roman"/>
                <w:sz w:val="20"/>
                <w:szCs w:val="20"/>
              </w:rPr>
              <w:t xml:space="preserve"> задолженность на сомнительную в сумме 13 373 457,00 рублей</w:t>
            </w:r>
            <w:r>
              <w:rPr>
                <w:rFonts w:ascii="Times New Roman" w:hAnsi="Times New Roman"/>
                <w:sz w:val="20"/>
                <w:szCs w:val="20"/>
              </w:rPr>
              <w:t xml:space="preserve"> по итогам инвентаризации в связи с исключением из ЕГРЮЛ юридического лица ( ООО «Альфа-Строй)</w:t>
            </w:r>
          </w:p>
          <w:p w:rsidR="007B6633" w:rsidRPr="00361715" w:rsidRDefault="007B6633" w:rsidP="004C3465">
            <w:pPr>
              <w:pStyle w:val="11"/>
              <w:jc w:val="both"/>
              <w:rPr>
                <w:rFonts w:ascii="Times New Roman" w:hAnsi="Times New Roman" w:cs="Times New Roman"/>
                <w:bCs/>
                <w:sz w:val="20"/>
                <w:szCs w:val="20"/>
              </w:rPr>
            </w:pPr>
          </w:p>
        </w:tc>
      </w:tr>
      <w:tr w:rsidR="000D46BC" w:rsidRPr="00361715" w:rsidTr="007B6633">
        <w:tc>
          <w:tcPr>
            <w:tcW w:w="1951" w:type="dxa"/>
          </w:tcPr>
          <w:p w:rsidR="000D46BC" w:rsidRPr="00361715" w:rsidRDefault="001F063E" w:rsidP="000D46BC">
            <w:pPr>
              <w:jc w:val="both"/>
              <w:rPr>
                <w:rFonts w:ascii="Arial" w:hAnsi="Arial" w:cs="Arial"/>
                <w:sz w:val="18"/>
                <w:szCs w:val="18"/>
              </w:rPr>
            </w:pPr>
            <w:r w:rsidRPr="00361715">
              <w:rPr>
                <w:rFonts w:ascii="Arial" w:hAnsi="Arial" w:cs="Arial"/>
                <w:sz w:val="18"/>
                <w:szCs w:val="18"/>
              </w:rPr>
              <w:lastRenderedPageBreak/>
              <w:t>В</w:t>
            </w:r>
            <w:r w:rsidR="000D46BC" w:rsidRPr="00361715">
              <w:rPr>
                <w:rFonts w:ascii="Arial" w:hAnsi="Arial" w:cs="Arial"/>
                <w:sz w:val="18"/>
                <w:szCs w:val="18"/>
              </w:rPr>
              <w:t>ДК.05</w:t>
            </w:r>
            <w:r w:rsidRPr="00361715">
              <w:rPr>
                <w:rFonts w:ascii="Arial" w:hAnsi="Arial" w:cs="Arial"/>
                <w:sz w:val="18"/>
                <w:szCs w:val="18"/>
              </w:rPr>
              <w:t>03121. ГР.55</w:t>
            </w:r>
          </w:p>
          <w:p w:rsidR="000D46BC" w:rsidRPr="00361715" w:rsidRDefault="000D46BC" w:rsidP="00D55A4F">
            <w:pPr>
              <w:pStyle w:val="11"/>
              <w:jc w:val="both"/>
              <w:rPr>
                <w:rFonts w:ascii="Times New Roman" w:hAnsi="Times New Roman" w:cs="Times New Roman"/>
                <w:bCs/>
                <w:sz w:val="20"/>
                <w:szCs w:val="20"/>
              </w:rPr>
            </w:pPr>
          </w:p>
        </w:tc>
        <w:tc>
          <w:tcPr>
            <w:tcW w:w="1701" w:type="dxa"/>
          </w:tcPr>
          <w:p w:rsidR="000D46BC" w:rsidRPr="00361715" w:rsidRDefault="000D46BC" w:rsidP="00D55A4F">
            <w:pPr>
              <w:pStyle w:val="11"/>
              <w:jc w:val="both"/>
              <w:rPr>
                <w:rFonts w:ascii="Times New Roman" w:hAnsi="Times New Roman" w:cs="Times New Roman"/>
                <w:bCs/>
                <w:sz w:val="20"/>
                <w:szCs w:val="20"/>
              </w:rPr>
            </w:pPr>
            <w:r w:rsidRPr="00361715">
              <w:rPr>
                <w:rFonts w:ascii="Times New Roman" w:hAnsi="Times New Roman" w:cs="Times New Roman"/>
                <w:bCs/>
                <w:sz w:val="20"/>
                <w:szCs w:val="20"/>
              </w:rPr>
              <w:t>арифметическая</w:t>
            </w:r>
          </w:p>
        </w:tc>
        <w:tc>
          <w:tcPr>
            <w:tcW w:w="2542" w:type="dxa"/>
          </w:tcPr>
          <w:p w:rsidR="000D46BC" w:rsidRPr="00361715" w:rsidRDefault="00DD2FD5" w:rsidP="000D46BC">
            <w:pPr>
              <w:pStyle w:val="11"/>
              <w:jc w:val="both"/>
              <w:rPr>
                <w:rFonts w:ascii="Times New Roman" w:hAnsi="Times New Roman" w:cs="Times New Roman"/>
                <w:bCs/>
                <w:sz w:val="20"/>
                <w:szCs w:val="20"/>
              </w:rPr>
            </w:pPr>
            <w:r w:rsidRPr="00361715">
              <w:rPr>
                <w:rFonts w:ascii="Times New Roman" w:hAnsi="Times New Roman" w:cs="Times New Roman"/>
                <w:bCs/>
                <w:sz w:val="20"/>
                <w:szCs w:val="20"/>
              </w:rPr>
              <w:t>Отрицательные показатели  требуют пояснений</w:t>
            </w:r>
          </w:p>
        </w:tc>
        <w:tc>
          <w:tcPr>
            <w:tcW w:w="1701" w:type="dxa"/>
          </w:tcPr>
          <w:p w:rsidR="000D46BC" w:rsidRPr="00361715" w:rsidRDefault="000D46BC" w:rsidP="000D46BC">
            <w:pPr>
              <w:rPr>
                <w:bCs/>
                <w:sz w:val="20"/>
                <w:szCs w:val="20"/>
              </w:rPr>
            </w:pPr>
          </w:p>
          <w:p w:rsidR="002D054F" w:rsidRPr="00361715" w:rsidRDefault="002D054F" w:rsidP="000D46BC"/>
          <w:p w:rsidR="000D46BC" w:rsidRPr="00361715" w:rsidRDefault="00DD2FD5" w:rsidP="00A2038F">
            <w:r w:rsidRPr="00361715">
              <w:t>-</w:t>
            </w:r>
            <w:r w:rsidR="00A2038F" w:rsidRPr="00361715">
              <w:t>2 429 775,59</w:t>
            </w:r>
          </w:p>
        </w:tc>
        <w:tc>
          <w:tcPr>
            <w:tcW w:w="2552" w:type="dxa"/>
          </w:tcPr>
          <w:p w:rsidR="000D46BC" w:rsidRPr="00361715" w:rsidRDefault="003B41D6" w:rsidP="00C114F6">
            <w:pPr>
              <w:pStyle w:val="11"/>
              <w:jc w:val="both"/>
              <w:rPr>
                <w:rFonts w:ascii="Times New Roman" w:hAnsi="Times New Roman" w:cs="Times New Roman"/>
                <w:bCs/>
                <w:sz w:val="20"/>
                <w:szCs w:val="20"/>
              </w:rPr>
            </w:pPr>
            <w:r w:rsidRPr="00361715">
              <w:rPr>
                <w:rFonts w:ascii="Times New Roman" w:hAnsi="Times New Roman" w:cs="Times New Roman"/>
                <w:bCs/>
                <w:sz w:val="20"/>
                <w:szCs w:val="20"/>
              </w:rPr>
              <w:t>Согласно выписки из ЕГРН произошло изменение кадастровой стоимости, произведен перерасчет</w:t>
            </w:r>
            <w:r w:rsidR="00C114F6" w:rsidRPr="00361715">
              <w:rPr>
                <w:rFonts w:ascii="Times New Roman" w:hAnsi="Times New Roman" w:cs="Times New Roman"/>
                <w:bCs/>
                <w:sz w:val="20"/>
                <w:szCs w:val="20"/>
              </w:rPr>
              <w:t>.</w:t>
            </w:r>
          </w:p>
        </w:tc>
      </w:tr>
    </w:tbl>
    <w:p w:rsidR="006F3F82" w:rsidRDefault="006F3F82" w:rsidP="006F3F82">
      <w:pPr>
        <w:pStyle w:val="11"/>
        <w:jc w:val="both"/>
        <w:rPr>
          <w:rFonts w:ascii="Times New Roman" w:hAnsi="Times New Roman" w:cs="Times New Roman"/>
          <w:b/>
          <w:bCs/>
          <w:color w:val="FF0000"/>
          <w:sz w:val="28"/>
          <w:szCs w:val="28"/>
        </w:rPr>
      </w:pPr>
    </w:p>
    <w:p w:rsidR="002914C9" w:rsidRPr="00FB348D" w:rsidRDefault="002914C9" w:rsidP="006F3F82">
      <w:pPr>
        <w:pStyle w:val="11"/>
        <w:jc w:val="both"/>
        <w:rPr>
          <w:rFonts w:ascii="Times New Roman" w:hAnsi="Times New Roman" w:cs="Times New Roman"/>
          <w:b/>
          <w:bCs/>
          <w:color w:val="FF0000"/>
          <w:sz w:val="24"/>
          <w:szCs w:val="24"/>
        </w:rPr>
      </w:pPr>
    </w:p>
    <w:p w:rsidR="001F063E" w:rsidRPr="00402714" w:rsidRDefault="001F063E" w:rsidP="001F063E">
      <w:pPr>
        <w:pStyle w:val="11"/>
        <w:jc w:val="both"/>
        <w:rPr>
          <w:rFonts w:ascii="Times New Roman" w:hAnsi="Times New Roman" w:cs="Times New Roman"/>
          <w:b/>
          <w:bCs/>
          <w:sz w:val="24"/>
          <w:szCs w:val="24"/>
        </w:rPr>
      </w:pPr>
      <w:r w:rsidRPr="00402714">
        <w:rPr>
          <w:rFonts w:ascii="Times New Roman" w:hAnsi="Times New Roman" w:cs="Times New Roman"/>
          <w:b/>
          <w:bCs/>
          <w:sz w:val="24"/>
          <w:szCs w:val="24"/>
        </w:rPr>
        <w:t>ф.0503169</w:t>
      </w:r>
    </w:p>
    <w:tbl>
      <w:tblPr>
        <w:tblW w:w="10305"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701"/>
        <w:gridCol w:w="2542"/>
        <w:gridCol w:w="10"/>
        <w:gridCol w:w="1549"/>
        <w:gridCol w:w="2552"/>
      </w:tblGrid>
      <w:tr w:rsidR="001F063E" w:rsidRPr="00402714" w:rsidTr="00645C12">
        <w:tc>
          <w:tcPr>
            <w:tcW w:w="10305" w:type="dxa"/>
            <w:gridSpan w:val="6"/>
          </w:tcPr>
          <w:p w:rsidR="001F063E" w:rsidRPr="00402714" w:rsidRDefault="001F063E" w:rsidP="00645C12">
            <w:pPr>
              <w:pStyle w:val="11"/>
              <w:jc w:val="both"/>
              <w:rPr>
                <w:rFonts w:ascii="Times New Roman" w:hAnsi="Times New Roman" w:cs="Times New Roman"/>
                <w:bCs/>
                <w:sz w:val="24"/>
                <w:szCs w:val="24"/>
              </w:rPr>
            </w:pPr>
            <w:r w:rsidRPr="00402714">
              <w:rPr>
                <w:rFonts w:ascii="Times New Roman" w:hAnsi="Times New Roman" w:cs="Times New Roman"/>
                <w:bCs/>
                <w:sz w:val="24"/>
                <w:szCs w:val="24"/>
              </w:rPr>
              <w:t>Протокол междокументального контроля</w:t>
            </w:r>
          </w:p>
        </w:tc>
      </w:tr>
      <w:tr w:rsidR="001F063E" w:rsidRPr="00402714" w:rsidTr="00645C12">
        <w:tc>
          <w:tcPr>
            <w:tcW w:w="1951" w:type="dxa"/>
          </w:tcPr>
          <w:p w:rsidR="001F063E" w:rsidRPr="00402714" w:rsidRDefault="001F063E" w:rsidP="00645C12">
            <w:pPr>
              <w:pStyle w:val="11"/>
              <w:jc w:val="both"/>
              <w:rPr>
                <w:rFonts w:ascii="Times New Roman" w:hAnsi="Times New Roman" w:cs="Times New Roman"/>
                <w:bCs/>
                <w:sz w:val="20"/>
                <w:szCs w:val="20"/>
              </w:rPr>
            </w:pPr>
            <w:r w:rsidRPr="00402714">
              <w:rPr>
                <w:rFonts w:ascii="Times New Roman" w:hAnsi="Times New Roman" w:cs="Times New Roman"/>
                <w:bCs/>
                <w:sz w:val="20"/>
                <w:szCs w:val="20"/>
              </w:rPr>
              <w:t>КОД КС</w:t>
            </w:r>
          </w:p>
        </w:tc>
        <w:tc>
          <w:tcPr>
            <w:tcW w:w="1701" w:type="dxa"/>
          </w:tcPr>
          <w:p w:rsidR="001F063E" w:rsidRPr="00402714" w:rsidRDefault="001F063E" w:rsidP="00645C12">
            <w:pPr>
              <w:pStyle w:val="11"/>
              <w:jc w:val="both"/>
              <w:rPr>
                <w:rFonts w:ascii="Times New Roman" w:hAnsi="Times New Roman" w:cs="Times New Roman"/>
                <w:bCs/>
                <w:sz w:val="20"/>
                <w:szCs w:val="20"/>
              </w:rPr>
            </w:pPr>
            <w:r w:rsidRPr="00402714">
              <w:rPr>
                <w:rFonts w:ascii="Times New Roman" w:hAnsi="Times New Roman" w:cs="Times New Roman"/>
                <w:bCs/>
                <w:sz w:val="20"/>
                <w:szCs w:val="20"/>
              </w:rPr>
              <w:t>Тип ошибки</w:t>
            </w:r>
          </w:p>
        </w:tc>
        <w:tc>
          <w:tcPr>
            <w:tcW w:w="2552" w:type="dxa"/>
            <w:gridSpan w:val="2"/>
          </w:tcPr>
          <w:p w:rsidR="001F063E" w:rsidRPr="00402714" w:rsidRDefault="001F063E" w:rsidP="00645C12">
            <w:pPr>
              <w:pStyle w:val="11"/>
              <w:jc w:val="both"/>
              <w:rPr>
                <w:rFonts w:ascii="Times New Roman" w:hAnsi="Times New Roman" w:cs="Times New Roman"/>
                <w:bCs/>
                <w:sz w:val="20"/>
                <w:szCs w:val="20"/>
              </w:rPr>
            </w:pPr>
            <w:r w:rsidRPr="00402714">
              <w:rPr>
                <w:rFonts w:ascii="Times New Roman" w:hAnsi="Times New Roman" w:cs="Times New Roman"/>
                <w:bCs/>
                <w:sz w:val="20"/>
                <w:szCs w:val="20"/>
              </w:rPr>
              <w:t>Содержание строки</w:t>
            </w:r>
          </w:p>
        </w:tc>
        <w:tc>
          <w:tcPr>
            <w:tcW w:w="1549" w:type="dxa"/>
          </w:tcPr>
          <w:p w:rsidR="001F063E" w:rsidRPr="00402714" w:rsidRDefault="001F063E" w:rsidP="00645C12">
            <w:pPr>
              <w:pStyle w:val="11"/>
              <w:jc w:val="both"/>
              <w:rPr>
                <w:rFonts w:ascii="Times New Roman" w:hAnsi="Times New Roman" w:cs="Times New Roman"/>
                <w:bCs/>
                <w:sz w:val="20"/>
                <w:szCs w:val="20"/>
              </w:rPr>
            </w:pPr>
            <w:r w:rsidRPr="00402714">
              <w:rPr>
                <w:rFonts w:ascii="Times New Roman" w:hAnsi="Times New Roman" w:cs="Times New Roman"/>
                <w:bCs/>
                <w:sz w:val="20"/>
                <w:szCs w:val="20"/>
              </w:rPr>
              <w:t>Отклонение</w:t>
            </w:r>
          </w:p>
        </w:tc>
        <w:tc>
          <w:tcPr>
            <w:tcW w:w="2552" w:type="dxa"/>
          </w:tcPr>
          <w:p w:rsidR="001F063E" w:rsidRPr="00402714" w:rsidRDefault="001F063E" w:rsidP="00645C12">
            <w:pPr>
              <w:pStyle w:val="11"/>
              <w:jc w:val="both"/>
              <w:rPr>
                <w:rFonts w:ascii="Times New Roman" w:hAnsi="Times New Roman" w:cs="Times New Roman"/>
                <w:bCs/>
                <w:sz w:val="20"/>
                <w:szCs w:val="20"/>
              </w:rPr>
            </w:pPr>
            <w:r w:rsidRPr="00402714">
              <w:rPr>
                <w:rFonts w:ascii="Times New Roman" w:hAnsi="Times New Roman" w:cs="Times New Roman"/>
                <w:bCs/>
                <w:sz w:val="20"/>
                <w:szCs w:val="20"/>
              </w:rPr>
              <w:t>Пояснение</w:t>
            </w:r>
          </w:p>
        </w:tc>
      </w:tr>
      <w:tr w:rsidR="001F063E" w:rsidRPr="00402714" w:rsidTr="00645C12">
        <w:tc>
          <w:tcPr>
            <w:tcW w:w="1951" w:type="dxa"/>
          </w:tcPr>
          <w:p w:rsidR="001F063E" w:rsidRPr="00402714" w:rsidRDefault="001F063E" w:rsidP="00645C12">
            <w:pPr>
              <w:jc w:val="both"/>
              <w:rPr>
                <w:rFonts w:ascii="Arial" w:hAnsi="Arial" w:cs="Arial"/>
                <w:sz w:val="18"/>
                <w:szCs w:val="18"/>
              </w:rPr>
            </w:pPr>
            <w:r w:rsidRPr="00402714">
              <w:rPr>
                <w:rFonts w:ascii="Arial" w:hAnsi="Arial" w:cs="Arial"/>
                <w:sz w:val="18"/>
                <w:szCs w:val="18"/>
              </w:rPr>
              <w:t>МДК.0503169. КГ.1</w:t>
            </w:r>
          </w:p>
          <w:p w:rsidR="001F063E" w:rsidRPr="00402714" w:rsidRDefault="001F063E" w:rsidP="00645C12">
            <w:pPr>
              <w:pStyle w:val="11"/>
              <w:jc w:val="both"/>
              <w:rPr>
                <w:rFonts w:ascii="Times New Roman" w:hAnsi="Times New Roman" w:cs="Times New Roman"/>
                <w:bCs/>
                <w:sz w:val="20"/>
                <w:szCs w:val="20"/>
              </w:rPr>
            </w:pPr>
          </w:p>
        </w:tc>
        <w:tc>
          <w:tcPr>
            <w:tcW w:w="1701" w:type="dxa"/>
          </w:tcPr>
          <w:p w:rsidR="001F063E" w:rsidRPr="00402714" w:rsidRDefault="001F063E" w:rsidP="00645C12">
            <w:pPr>
              <w:pStyle w:val="11"/>
              <w:jc w:val="both"/>
              <w:rPr>
                <w:rFonts w:ascii="Times New Roman" w:hAnsi="Times New Roman" w:cs="Times New Roman"/>
                <w:bCs/>
                <w:sz w:val="20"/>
                <w:szCs w:val="20"/>
              </w:rPr>
            </w:pPr>
            <w:r w:rsidRPr="00402714">
              <w:rPr>
                <w:rFonts w:ascii="Times New Roman" w:hAnsi="Times New Roman" w:cs="Times New Roman"/>
                <w:bCs/>
                <w:sz w:val="20"/>
                <w:szCs w:val="20"/>
              </w:rPr>
              <w:t>арифметическая</w:t>
            </w:r>
          </w:p>
        </w:tc>
        <w:tc>
          <w:tcPr>
            <w:tcW w:w="2542" w:type="dxa"/>
          </w:tcPr>
          <w:p w:rsidR="001F063E" w:rsidRPr="00402714" w:rsidRDefault="001F063E" w:rsidP="00645C12">
            <w:pPr>
              <w:pStyle w:val="11"/>
              <w:jc w:val="both"/>
              <w:rPr>
                <w:rFonts w:ascii="Times New Roman" w:hAnsi="Times New Roman" w:cs="Times New Roman"/>
                <w:bCs/>
                <w:sz w:val="20"/>
                <w:szCs w:val="20"/>
              </w:rPr>
            </w:pPr>
            <w:r w:rsidRPr="00402714">
              <w:rPr>
                <w:rFonts w:ascii="Times New Roman" w:hAnsi="Times New Roman" w:cs="Times New Roman"/>
                <w:bCs/>
                <w:sz w:val="20"/>
                <w:szCs w:val="20"/>
              </w:rPr>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ф.0503169 – требуются пояснения</w:t>
            </w:r>
          </w:p>
        </w:tc>
        <w:tc>
          <w:tcPr>
            <w:tcW w:w="1559" w:type="dxa"/>
            <w:gridSpan w:val="2"/>
          </w:tcPr>
          <w:p w:rsidR="001F063E" w:rsidRPr="00402714" w:rsidRDefault="001F063E" w:rsidP="00645C12">
            <w:pPr>
              <w:pStyle w:val="11"/>
              <w:jc w:val="both"/>
              <w:rPr>
                <w:rFonts w:ascii="Times New Roman" w:hAnsi="Times New Roman" w:cs="Times New Roman"/>
                <w:bCs/>
                <w:sz w:val="20"/>
                <w:szCs w:val="20"/>
              </w:rPr>
            </w:pPr>
          </w:p>
          <w:p w:rsidR="001F063E" w:rsidRPr="00402714" w:rsidRDefault="001F063E" w:rsidP="00645C12"/>
          <w:p w:rsidR="001F063E" w:rsidRPr="00402714" w:rsidRDefault="001F063E" w:rsidP="00645C12"/>
          <w:p w:rsidR="001F063E" w:rsidRPr="00402714" w:rsidRDefault="008566D5" w:rsidP="00645C12">
            <w:pPr>
              <w:jc w:val="center"/>
            </w:pPr>
            <w:r w:rsidRPr="00402714">
              <w:t>3 884,94</w:t>
            </w:r>
          </w:p>
        </w:tc>
        <w:tc>
          <w:tcPr>
            <w:tcW w:w="2552" w:type="dxa"/>
          </w:tcPr>
          <w:p w:rsidR="001F063E" w:rsidRPr="00402714" w:rsidRDefault="00EB493F" w:rsidP="00645C12">
            <w:pPr>
              <w:pStyle w:val="11"/>
              <w:jc w:val="both"/>
              <w:rPr>
                <w:rFonts w:ascii="Times New Roman" w:hAnsi="Times New Roman" w:cs="Times New Roman"/>
                <w:bCs/>
                <w:sz w:val="20"/>
                <w:szCs w:val="20"/>
              </w:rPr>
            </w:pPr>
            <w:r w:rsidRPr="00402714">
              <w:rPr>
                <w:rFonts w:ascii="Times New Roman" w:hAnsi="Times New Roman" w:cs="Times New Roman"/>
                <w:bCs/>
                <w:sz w:val="20"/>
                <w:szCs w:val="20"/>
              </w:rPr>
              <w:t>Изменения дебиторской задолженности по доходам (Сделан перерасчет за эксплуатацию федерального имущества, согласно действующих тарифов)</w:t>
            </w:r>
          </w:p>
        </w:tc>
      </w:tr>
      <w:tr w:rsidR="00C73289" w:rsidRPr="00402714" w:rsidTr="00645C12">
        <w:tc>
          <w:tcPr>
            <w:tcW w:w="1951" w:type="dxa"/>
          </w:tcPr>
          <w:p w:rsidR="00C73289" w:rsidRPr="00402714" w:rsidRDefault="00C73289" w:rsidP="00C73289">
            <w:pPr>
              <w:jc w:val="both"/>
              <w:rPr>
                <w:rFonts w:ascii="Arial" w:hAnsi="Arial" w:cs="Arial"/>
                <w:sz w:val="18"/>
                <w:szCs w:val="18"/>
              </w:rPr>
            </w:pPr>
            <w:r w:rsidRPr="00402714">
              <w:rPr>
                <w:rFonts w:ascii="Arial" w:hAnsi="Arial" w:cs="Arial"/>
                <w:sz w:val="18"/>
                <w:szCs w:val="18"/>
              </w:rPr>
              <w:t>МДК.0503169. КГ.1</w:t>
            </w:r>
          </w:p>
          <w:p w:rsidR="00C73289" w:rsidRPr="00402714" w:rsidRDefault="00C73289" w:rsidP="00645C12">
            <w:pPr>
              <w:jc w:val="both"/>
              <w:rPr>
                <w:rFonts w:ascii="Arial" w:hAnsi="Arial" w:cs="Arial"/>
                <w:sz w:val="18"/>
                <w:szCs w:val="18"/>
              </w:rPr>
            </w:pPr>
          </w:p>
        </w:tc>
        <w:tc>
          <w:tcPr>
            <w:tcW w:w="1701" w:type="dxa"/>
          </w:tcPr>
          <w:p w:rsidR="00C73289" w:rsidRPr="00402714" w:rsidRDefault="00C73289" w:rsidP="00645C12">
            <w:pPr>
              <w:pStyle w:val="11"/>
              <w:jc w:val="both"/>
              <w:rPr>
                <w:rFonts w:ascii="Times New Roman" w:hAnsi="Times New Roman" w:cs="Times New Roman"/>
                <w:bCs/>
                <w:sz w:val="20"/>
                <w:szCs w:val="20"/>
              </w:rPr>
            </w:pPr>
            <w:r w:rsidRPr="00402714">
              <w:rPr>
                <w:rFonts w:ascii="Times New Roman" w:hAnsi="Times New Roman" w:cs="Times New Roman"/>
                <w:bCs/>
                <w:sz w:val="20"/>
                <w:szCs w:val="20"/>
              </w:rPr>
              <w:t>арифметическая</w:t>
            </w:r>
          </w:p>
        </w:tc>
        <w:tc>
          <w:tcPr>
            <w:tcW w:w="2542" w:type="dxa"/>
          </w:tcPr>
          <w:p w:rsidR="00C73289" w:rsidRPr="00402714" w:rsidRDefault="00C73289" w:rsidP="00645C12">
            <w:pPr>
              <w:pStyle w:val="11"/>
              <w:jc w:val="both"/>
              <w:rPr>
                <w:rFonts w:ascii="Times New Roman" w:hAnsi="Times New Roman" w:cs="Times New Roman"/>
                <w:bCs/>
                <w:sz w:val="20"/>
                <w:szCs w:val="20"/>
              </w:rPr>
            </w:pPr>
            <w:r w:rsidRPr="00402714">
              <w:rPr>
                <w:rFonts w:ascii="Times New Roman" w:hAnsi="Times New Roman" w:cs="Times New Roman"/>
                <w:bCs/>
                <w:sz w:val="20"/>
                <w:szCs w:val="20"/>
              </w:rPr>
              <w:t>Сумма дебиторской (кредиторской) задолженности на конец предыдущего отчетного периода не соответствует идентичному показателю ежеквартальных Сведений ф.0503169 – требуются пояснения</w:t>
            </w:r>
          </w:p>
        </w:tc>
        <w:tc>
          <w:tcPr>
            <w:tcW w:w="1559" w:type="dxa"/>
            <w:gridSpan w:val="2"/>
          </w:tcPr>
          <w:p w:rsidR="00C73289" w:rsidRDefault="00C73289" w:rsidP="00645C12">
            <w:pPr>
              <w:pStyle w:val="11"/>
              <w:jc w:val="both"/>
              <w:rPr>
                <w:rFonts w:ascii="Times New Roman" w:hAnsi="Times New Roman" w:cs="Times New Roman"/>
                <w:bCs/>
                <w:sz w:val="20"/>
                <w:szCs w:val="20"/>
              </w:rPr>
            </w:pPr>
          </w:p>
          <w:p w:rsidR="00C73289" w:rsidRPr="00C73289" w:rsidRDefault="00C73289" w:rsidP="00645C12">
            <w:pPr>
              <w:pStyle w:val="11"/>
              <w:jc w:val="both"/>
              <w:rPr>
                <w:rFonts w:ascii="Times New Roman" w:hAnsi="Times New Roman" w:cs="Times New Roman"/>
                <w:bCs/>
                <w:sz w:val="24"/>
                <w:szCs w:val="24"/>
              </w:rPr>
            </w:pPr>
            <w:r w:rsidRPr="00C73289">
              <w:rPr>
                <w:rFonts w:ascii="Times New Roman" w:hAnsi="Times New Roman" w:cs="Times New Roman"/>
                <w:bCs/>
                <w:sz w:val="24"/>
                <w:szCs w:val="24"/>
              </w:rPr>
              <w:t xml:space="preserve">   27 330,00</w:t>
            </w:r>
          </w:p>
          <w:p w:rsidR="00C73289" w:rsidRPr="00402714" w:rsidRDefault="00C73289" w:rsidP="00645C12">
            <w:pPr>
              <w:pStyle w:val="11"/>
              <w:jc w:val="both"/>
              <w:rPr>
                <w:rFonts w:ascii="Times New Roman" w:hAnsi="Times New Roman" w:cs="Times New Roman"/>
                <w:bCs/>
                <w:sz w:val="20"/>
                <w:szCs w:val="20"/>
              </w:rPr>
            </w:pPr>
          </w:p>
        </w:tc>
        <w:tc>
          <w:tcPr>
            <w:tcW w:w="2552" w:type="dxa"/>
          </w:tcPr>
          <w:p w:rsidR="00C73289" w:rsidRPr="00402714" w:rsidRDefault="00C73289" w:rsidP="00645C12">
            <w:pPr>
              <w:pStyle w:val="11"/>
              <w:jc w:val="both"/>
              <w:rPr>
                <w:rFonts w:ascii="Times New Roman" w:hAnsi="Times New Roman" w:cs="Times New Roman"/>
                <w:bCs/>
                <w:sz w:val="20"/>
                <w:szCs w:val="20"/>
              </w:rPr>
            </w:pPr>
            <w:r>
              <w:rPr>
                <w:rFonts w:ascii="Times New Roman" w:hAnsi="Times New Roman" w:cs="Times New Roman"/>
                <w:bCs/>
                <w:sz w:val="20"/>
                <w:szCs w:val="20"/>
              </w:rPr>
              <w:t>Изменения дебиторской задолженности по доходам (выявлены ошибочно начислены доходы</w:t>
            </w:r>
            <w:r w:rsidR="00170B1F">
              <w:rPr>
                <w:rFonts w:ascii="Times New Roman" w:hAnsi="Times New Roman" w:cs="Times New Roman"/>
                <w:bCs/>
                <w:sz w:val="20"/>
                <w:szCs w:val="20"/>
              </w:rPr>
              <w:t xml:space="preserve"> (штрафы)</w:t>
            </w:r>
            <w:r>
              <w:rPr>
                <w:rFonts w:ascii="Times New Roman" w:hAnsi="Times New Roman" w:cs="Times New Roman"/>
                <w:bCs/>
                <w:sz w:val="20"/>
                <w:szCs w:val="20"/>
              </w:rPr>
              <w:t xml:space="preserve"> за 2022 год, сделан перерасчет)</w:t>
            </w:r>
          </w:p>
        </w:tc>
      </w:tr>
    </w:tbl>
    <w:p w:rsidR="006F3F82" w:rsidRDefault="006F3F82" w:rsidP="000C2E25">
      <w:pPr>
        <w:rPr>
          <w:color w:val="FF0000"/>
        </w:rPr>
      </w:pPr>
    </w:p>
    <w:p w:rsidR="002914C9" w:rsidRDefault="002914C9" w:rsidP="000C2E25">
      <w:pPr>
        <w:rPr>
          <w:color w:val="FF0000"/>
        </w:rPr>
      </w:pPr>
    </w:p>
    <w:p w:rsidR="00C73289" w:rsidRDefault="00C73289" w:rsidP="000C2E25">
      <w:pPr>
        <w:rPr>
          <w:color w:val="FF0000"/>
        </w:rPr>
      </w:pPr>
    </w:p>
    <w:p w:rsidR="00C73289" w:rsidRDefault="00C73289" w:rsidP="000C2E25">
      <w:pPr>
        <w:rPr>
          <w:color w:val="FF0000"/>
        </w:rPr>
      </w:pPr>
    </w:p>
    <w:p w:rsidR="00C73289" w:rsidRDefault="00C73289" w:rsidP="000C2E25">
      <w:pPr>
        <w:rPr>
          <w:color w:val="FF0000"/>
        </w:rPr>
      </w:pPr>
    </w:p>
    <w:p w:rsidR="00C73289" w:rsidRDefault="00C73289" w:rsidP="000C2E25">
      <w:pPr>
        <w:rPr>
          <w:color w:val="FF0000"/>
        </w:rPr>
      </w:pPr>
    </w:p>
    <w:p w:rsidR="00C73289" w:rsidRDefault="00C73289" w:rsidP="000C2E25">
      <w:pPr>
        <w:rPr>
          <w:color w:val="FF0000"/>
        </w:rPr>
      </w:pPr>
    </w:p>
    <w:p w:rsidR="0014388E" w:rsidRDefault="0014388E" w:rsidP="00C75851">
      <w:pPr>
        <w:pStyle w:val="11"/>
        <w:jc w:val="both"/>
        <w:rPr>
          <w:rFonts w:ascii="Times New Roman" w:hAnsi="Times New Roman" w:cs="Times New Roman"/>
          <w:b/>
          <w:bCs/>
          <w:sz w:val="24"/>
          <w:szCs w:val="24"/>
        </w:rPr>
      </w:pPr>
    </w:p>
    <w:p w:rsidR="00C75851" w:rsidRPr="00571B3B" w:rsidRDefault="00C75851" w:rsidP="00C75851">
      <w:pPr>
        <w:pStyle w:val="11"/>
        <w:jc w:val="both"/>
        <w:rPr>
          <w:rFonts w:ascii="Times New Roman" w:hAnsi="Times New Roman" w:cs="Times New Roman"/>
          <w:b/>
          <w:bCs/>
          <w:sz w:val="24"/>
          <w:szCs w:val="24"/>
        </w:rPr>
      </w:pPr>
      <w:r w:rsidRPr="00571B3B">
        <w:rPr>
          <w:rFonts w:ascii="Times New Roman" w:hAnsi="Times New Roman" w:cs="Times New Roman"/>
          <w:b/>
          <w:bCs/>
          <w:sz w:val="24"/>
          <w:szCs w:val="24"/>
        </w:rPr>
        <w:t>ф.0503169</w:t>
      </w:r>
    </w:p>
    <w:tbl>
      <w:tblPr>
        <w:tblW w:w="10305"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701"/>
        <w:gridCol w:w="2552"/>
        <w:gridCol w:w="1549"/>
        <w:gridCol w:w="2552"/>
      </w:tblGrid>
      <w:tr w:rsidR="00C75851" w:rsidRPr="00571B3B" w:rsidTr="00A213F0">
        <w:tc>
          <w:tcPr>
            <w:tcW w:w="10305" w:type="dxa"/>
            <w:gridSpan w:val="5"/>
          </w:tcPr>
          <w:p w:rsidR="00C75851" w:rsidRPr="00571B3B" w:rsidRDefault="00C75851" w:rsidP="00A213F0">
            <w:pPr>
              <w:pStyle w:val="11"/>
              <w:jc w:val="both"/>
              <w:rPr>
                <w:rFonts w:ascii="Times New Roman" w:hAnsi="Times New Roman" w:cs="Times New Roman"/>
                <w:bCs/>
                <w:sz w:val="24"/>
                <w:szCs w:val="24"/>
              </w:rPr>
            </w:pPr>
            <w:r w:rsidRPr="00571B3B">
              <w:rPr>
                <w:rFonts w:ascii="Times New Roman" w:hAnsi="Times New Roman" w:cs="Times New Roman"/>
                <w:bCs/>
                <w:sz w:val="24"/>
                <w:szCs w:val="24"/>
              </w:rPr>
              <w:t>Протокол внутридокументального контроля</w:t>
            </w:r>
          </w:p>
        </w:tc>
      </w:tr>
      <w:tr w:rsidR="00C75851" w:rsidRPr="00571B3B" w:rsidTr="00A213F0">
        <w:tc>
          <w:tcPr>
            <w:tcW w:w="1951" w:type="dxa"/>
          </w:tcPr>
          <w:p w:rsidR="00C75851" w:rsidRPr="00571B3B" w:rsidRDefault="00C75851" w:rsidP="00A213F0">
            <w:pPr>
              <w:pStyle w:val="11"/>
              <w:jc w:val="both"/>
              <w:rPr>
                <w:rFonts w:ascii="Times New Roman" w:hAnsi="Times New Roman" w:cs="Times New Roman"/>
                <w:bCs/>
                <w:sz w:val="20"/>
                <w:szCs w:val="20"/>
              </w:rPr>
            </w:pPr>
            <w:r w:rsidRPr="00571B3B">
              <w:rPr>
                <w:rFonts w:ascii="Times New Roman" w:hAnsi="Times New Roman" w:cs="Times New Roman"/>
                <w:bCs/>
                <w:sz w:val="20"/>
                <w:szCs w:val="20"/>
              </w:rPr>
              <w:t>КОД КС</w:t>
            </w:r>
          </w:p>
        </w:tc>
        <w:tc>
          <w:tcPr>
            <w:tcW w:w="1701" w:type="dxa"/>
          </w:tcPr>
          <w:p w:rsidR="00C75851" w:rsidRPr="00571B3B" w:rsidRDefault="00C75851" w:rsidP="00A213F0">
            <w:pPr>
              <w:pStyle w:val="11"/>
              <w:jc w:val="both"/>
              <w:rPr>
                <w:rFonts w:ascii="Times New Roman" w:hAnsi="Times New Roman" w:cs="Times New Roman"/>
                <w:bCs/>
                <w:sz w:val="20"/>
                <w:szCs w:val="20"/>
              </w:rPr>
            </w:pPr>
            <w:r w:rsidRPr="00571B3B">
              <w:rPr>
                <w:rFonts w:ascii="Times New Roman" w:hAnsi="Times New Roman" w:cs="Times New Roman"/>
                <w:bCs/>
                <w:sz w:val="20"/>
                <w:szCs w:val="20"/>
              </w:rPr>
              <w:t>Тип ошибки</w:t>
            </w:r>
          </w:p>
        </w:tc>
        <w:tc>
          <w:tcPr>
            <w:tcW w:w="2552" w:type="dxa"/>
          </w:tcPr>
          <w:p w:rsidR="00C75851" w:rsidRPr="00571B3B" w:rsidRDefault="00C75851" w:rsidP="00A213F0">
            <w:pPr>
              <w:pStyle w:val="11"/>
              <w:jc w:val="both"/>
              <w:rPr>
                <w:rFonts w:ascii="Times New Roman" w:hAnsi="Times New Roman" w:cs="Times New Roman"/>
                <w:bCs/>
                <w:sz w:val="20"/>
                <w:szCs w:val="20"/>
              </w:rPr>
            </w:pPr>
            <w:r w:rsidRPr="00571B3B">
              <w:rPr>
                <w:rFonts w:ascii="Times New Roman" w:hAnsi="Times New Roman" w:cs="Times New Roman"/>
                <w:bCs/>
                <w:sz w:val="20"/>
                <w:szCs w:val="20"/>
              </w:rPr>
              <w:t>Содержание строки</w:t>
            </w:r>
          </w:p>
        </w:tc>
        <w:tc>
          <w:tcPr>
            <w:tcW w:w="1549" w:type="dxa"/>
          </w:tcPr>
          <w:p w:rsidR="00C75851" w:rsidRPr="00571B3B" w:rsidRDefault="00C75851" w:rsidP="00A213F0">
            <w:pPr>
              <w:pStyle w:val="11"/>
              <w:jc w:val="both"/>
              <w:rPr>
                <w:rFonts w:ascii="Times New Roman" w:hAnsi="Times New Roman" w:cs="Times New Roman"/>
                <w:bCs/>
                <w:sz w:val="20"/>
                <w:szCs w:val="20"/>
              </w:rPr>
            </w:pPr>
            <w:r w:rsidRPr="00571B3B">
              <w:rPr>
                <w:rFonts w:ascii="Times New Roman" w:hAnsi="Times New Roman" w:cs="Times New Roman"/>
                <w:bCs/>
                <w:sz w:val="20"/>
                <w:szCs w:val="20"/>
              </w:rPr>
              <w:t>Отклонение</w:t>
            </w:r>
          </w:p>
        </w:tc>
        <w:tc>
          <w:tcPr>
            <w:tcW w:w="2552" w:type="dxa"/>
          </w:tcPr>
          <w:p w:rsidR="00C75851" w:rsidRPr="00571B3B" w:rsidRDefault="00C75851" w:rsidP="00A213F0">
            <w:pPr>
              <w:pStyle w:val="11"/>
              <w:jc w:val="both"/>
              <w:rPr>
                <w:rFonts w:ascii="Times New Roman" w:hAnsi="Times New Roman" w:cs="Times New Roman"/>
                <w:bCs/>
                <w:sz w:val="20"/>
                <w:szCs w:val="20"/>
              </w:rPr>
            </w:pPr>
            <w:r w:rsidRPr="00571B3B">
              <w:rPr>
                <w:rFonts w:ascii="Times New Roman" w:hAnsi="Times New Roman" w:cs="Times New Roman"/>
                <w:bCs/>
                <w:sz w:val="20"/>
                <w:szCs w:val="20"/>
              </w:rPr>
              <w:t>Пояснение</w:t>
            </w:r>
          </w:p>
        </w:tc>
      </w:tr>
      <w:tr w:rsidR="00C75851" w:rsidRPr="00571B3B" w:rsidTr="00A213F0">
        <w:tc>
          <w:tcPr>
            <w:tcW w:w="1951" w:type="dxa"/>
          </w:tcPr>
          <w:p w:rsidR="00C75851" w:rsidRPr="00571B3B" w:rsidRDefault="00C75851" w:rsidP="00A213F0">
            <w:pPr>
              <w:jc w:val="both"/>
              <w:rPr>
                <w:rFonts w:ascii="Arial" w:hAnsi="Arial" w:cs="Arial"/>
                <w:sz w:val="18"/>
                <w:szCs w:val="18"/>
              </w:rPr>
            </w:pPr>
            <w:r w:rsidRPr="00571B3B">
              <w:rPr>
                <w:rFonts w:ascii="Arial" w:hAnsi="Arial" w:cs="Arial"/>
                <w:sz w:val="18"/>
                <w:szCs w:val="18"/>
              </w:rPr>
              <w:t>ВДК.0503169. КГ.42</w:t>
            </w:r>
          </w:p>
          <w:p w:rsidR="00C75851" w:rsidRPr="00571B3B" w:rsidRDefault="00C75851" w:rsidP="00A213F0">
            <w:pPr>
              <w:pStyle w:val="11"/>
              <w:jc w:val="both"/>
              <w:rPr>
                <w:rFonts w:ascii="Times New Roman" w:hAnsi="Times New Roman" w:cs="Times New Roman"/>
                <w:bCs/>
                <w:sz w:val="20"/>
                <w:szCs w:val="20"/>
              </w:rPr>
            </w:pPr>
          </w:p>
        </w:tc>
        <w:tc>
          <w:tcPr>
            <w:tcW w:w="1701" w:type="dxa"/>
          </w:tcPr>
          <w:p w:rsidR="00C75851" w:rsidRPr="00571B3B" w:rsidRDefault="00C75851" w:rsidP="00A213F0">
            <w:pPr>
              <w:pStyle w:val="11"/>
              <w:jc w:val="both"/>
              <w:rPr>
                <w:rFonts w:ascii="Times New Roman" w:hAnsi="Times New Roman" w:cs="Times New Roman"/>
                <w:bCs/>
                <w:sz w:val="20"/>
                <w:szCs w:val="20"/>
              </w:rPr>
            </w:pPr>
            <w:r w:rsidRPr="00571B3B">
              <w:rPr>
                <w:rFonts w:ascii="Times New Roman" w:hAnsi="Times New Roman" w:cs="Times New Roman"/>
                <w:bCs/>
                <w:sz w:val="20"/>
                <w:szCs w:val="20"/>
              </w:rPr>
              <w:t>арифметическая</w:t>
            </w:r>
          </w:p>
        </w:tc>
        <w:tc>
          <w:tcPr>
            <w:tcW w:w="2552" w:type="dxa"/>
          </w:tcPr>
          <w:p w:rsidR="00C75851" w:rsidRPr="00571B3B" w:rsidRDefault="00C75851" w:rsidP="00A213F0">
            <w:pPr>
              <w:pStyle w:val="11"/>
              <w:jc w:val="both"/>
              <w:rPr>
                <w:rFonts w:ascii="Times New Roman" w:hAnsi="Times New Roman" w:cs="Times New Roman"/>
                <w:bCs/>
                <w:sz w:val="20"/>
                <w:szCs w:val="20"/>
              </w:rPr>
            </w:pPr>
            <w:r>
              <w:rPr>
                <w:rFonts w:ascii="Times New Roman" w:hAnsi="Times New Roman" w:cs="Times New Roman"/>
                <w:bCs/>
                <w:sz w:val="20"/>
                <w:szCs w:val="20"/>
              </w:rPr>
              <w:t>Показатели по графам 5-8 должны отражаться в положительном значении, иначе требуются пояснения</w:t>
            </w:r>
          </w:p>
        </w:tc>
        <w:tc>
          <w:tcPr>
            <w:tcW w:w="1549" w:type="dxa"/>
          </w:tcPr>
          <w:p w:rsidR="00C75851" w:rsidRPr="00571B3B" w:rsidRDefault="00C75851" w:rsidP="00A213F0">
            <w:pPr>
              <w:pStyle w:val="11"/>
              <w:jc w:val="both"/>
              <w:rPr>
                <w:rFonts w:ascii="Times New Roman" w:hAnsi="Times New Roman" w:cs="Times New Roman"/>
                <w:bCs/>
                <w:sz w:val="20"/>
                <w:szCs w:val="20"/>
              </w:rPr>
            </w:pPr>
          </w:p>
          <w:p w:rsidR="00C75851" w:rsidRPr="00571B3B" w:rsidRDefault="00C75851" w:rsidP="00A213F0"/>
          <w:p w:rsidR="00C75851" w:rsidRPr="00571B3B" w:rsidRDefault="00C75851" w:rsidP="00A213F0"/>
          <w:p w:rsidR="00C75851" w:rsidRPr="00571B3B" w:rsidRDefault="00DA4494" w:rsidP="00A213F0">
            <w:pPr>
              <w:jc w:val="center"/>
            </w:pPr>
            <w:r>
              <w:t>-</w:t>
            </w:r>
            <w:r w:rsidR="00C75851" w:rsidRPr="00571B3B">
              <w:t>4143,86</w:t>
            </w:r>
          </w:p>
        </w:tc>
        <w:tc>
          <w:tcPr>
            <w:tcW w:w="2552" w:type="dxa"/>
          </w:tcPr>
          <w:p w:rsidR="00C75851" w:rsidRPr="00571B3B" w:rsidRDefault="00A213F0" w:rsidP="00A213F0">
            <w:pPr>
              <w:jc w:val="both"/>
              <w:rPr>
                <w:bCs/>
                <w:sz w:val="20"/>
                <w:szCs w:val="20"/>
              </w:rPr>
            </w:pPr>
            <w:r>
              <w:rPr>
                <w:sz w:val="20"/>
                <w:szCs w:val="20"/>
              </w:rPr>
              <w:t xml:space="preserve">Корректировка </w:t>
            </w:r>
            <w:r w:rsidR="00156B7E">
              <w:rPr>
                <w:sz w:val="20"/>
                <w:szCs w:val="20"/>
              </w:rPr>
              <w:t>п</w:t>
            </w:r>
            <w:r>
              <w:rPr>
                <w:sz w:val="20"/>
                <w:szCs w:val="20"/>
              </w:rPr>
              <w:t>ереплаты</w:t>
            </w:r>
            <w:r w:rsidR="00C75851" w:rsidRPr="00571B3B">
              <w:rPr>
                <w:sz w:val="20"/>
                <w:szCs w:val="20"/>
              </w:rPr>
              <w:t xml:space="preserve"> по договору № 5179 от</w:t>
            </w:r>
            <w:r w:rsidR="00CF7AED">
              <w:rPr>
                <w:sz w:val="20"/>
                <w:szCs w:val="20"/>
              </w:rPr>
              <w:t xml:space="preserve"> 19.04.2019г. ГП КО «Водоканал»</w:t>
            </w:r>
            <w:r w:rsidR="00C75851" w:rsidRPr="00571B3B">
              <w:rPr>
                <w:sz w:val="20"/>
                <w:szCs w:val="20"/>
              </w:rPr>
              <w:t xml:space="preserve"> </w:t>
            </w:r>
            <w:r w:rsidR="00CF7AED">
              <w:rPr>
                <w:sz w:val="20"/>
                <w:szCs w:val="20"/>
              </w:rPr>
              <w:t>(</w:t>
            </w:r>
            <w:r w:rsidR="00C75851" w:rsidRPr="00571B3B">
              <w:rPr>
                <w:sz w:val="20"/>
                <w:szCs w:val="20"/>
              </w:rPr>
              <w:t>изменение цены контракта, в связи с изменением тарифа за водоснабжение</w:t>
            </w:r>
            <w:r w:rsidR="00CF7AED">
              <w:rPr>
                <w:sz w:val="20"/>
                <w:szCs w:val="20"/>
              </w:rPr>
              <w:t xml:space="preserve">) в сторону уменьшения стоимости </w:t>
            </w:r>
            <w:r w:rsidR="00CF7AED">
              <w:rPr>
                <w:sz w:val="20"/>
                <w:szCs w:val="20"/>
              </w:rPr>
              <w:lastRenderedPageBreak/>
              <w:t>услуг отражена в учете записями способом «красное сторно»</w:t>
            </w:r>
            <w:r w:rsidR="00C75851" w:rsidRPr="00571B3B">
              <w:rPr>
                <w:sz w:val="20"/>
                <w:szCs w:val="20"/>
              </w:rPr>
              <w:t xml:space="preserve">. </w:t>
            </w:r>
          </w:p>
        </w:tc>
      </w:tr>
    </w:tbl>
    <w:p w:rsidR="00C75851" w:rsidRPr="000D46BC" w:rsidRDefault="00C75851" w:rsidP="000C2E25">
      <w:pPr>
        <w:rPr>
          <w:color w:val="FF0000"/>
        </w:rPr>
      </w:pPr>
    </w:p>
    <w:p w:rsidR="009B0ECB" w:rsidRDefault="009B0ECB" w:rsidP="000C2E25"/>
    <w:p w:rsidR="00A4058E" w:rsidRDefault="00A4058E" w:rsidP="000C2E25"/>
    <w:p w:rsidR="00A4058E" w:rsidRDefault="00A4058E" w:rsidP="000C2E25">
      <w:r>
        <w:t>Начальник Главного управления</w:t>
      </w:r>
    </w:p>
    <w:p w:rsidR="00A4058E" w:rsidRDefault="00A4058E" w:rsidP="000C2E25">
      <w:r>
        <w:t>МЧС России по Калининградской области                                         Р.В. Емельянов</w:t>
      </w:r>
    </w:p>
    <w:p w:rsidR="00A4058E" w:rsidRDefault="00A4058E" w:rsidP="000C2E25"/>
    <w:p w:rsidR="00A4058E" w:rsidRDefault="00A4058E" w:rsidP="000C2E25"/>
    <w:p w:rsidR="00DB78B5" w:rsidRDefault="005758EC" w:rsidP="00A4058E">
      <w:r>
        <w:t>Н</w:t>
      </w:r>
      <w:r w:rsidR="000C2E25" w:rsidRPr="000D46BC">
        <w:t xml:space="preserve">ачальник ФЭУ (главный бухгалтер)       </w:t>
      </w:r>
      <w:r w:rsidR="00A4058E">
        <w:t xml:space="preserve">                                           </w:t>
      </w:r>
      <w:r w:rsidR="000C2E25" w:rsidRPr="000D46BC">
        <w:t>Е.А.</w:t>
      </w:r>
      <w:r w:rsidR="007457F4" w:rsidRPr="000D46BC">
        <w:t>Рыбина</w:t>
      </w:r>
    </w:p>
    <w:p w:rsidR="00A4058E" w:rsidRDefault="00A4058E" w:rsidP="00A4058E"/>
    <w:p w:rsidR="00A4058E" w:rsidRDefault="00A4058E" w:rsidP="00A4058E"/>
    <w:p w:rsidR="00A4058E" w:rsidRPr="00A4058E" w:rsidRDefault="00A4058E" w:rsidP="00A4058E">
      <w:r>
        <w:t>Руководитель ФЭУ                                                                                 Е.А. Рыбина</w:t>
      </w:r>
    </w:p>
    <w:sectPr w:rsidR="00A4058E" w:rsidRPr="00A4058E" w:rsidSect="00A90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08B"/>
    <w:multiLevelType w:val="hybridMultilevel"/>
    <w:tmpl w:val="89B8D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D04AE"/>
    <w:multiLevelType w:val="hybridMultilevel"/>
    <w:tmpl w:val="3CBC722A"/>
    <w:lvl w:ilvl="0" w:tplc="2AEAB15C">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30414"/>
    <w:multiLevelType w:val="hybridMultilevel"/>
    <w:tmpl w:val="7818C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71323"/>
    <w:multiLevelType w:val="hybridMultilevel"/>
    <w:tmpl w:val="B5340ECC"/>
    <w:lvl w:ilvl="0" w:tplc="2D3227DE">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16B46"/>
    <w:multiLevelType w:val="hybridMultilevel"/>
    <w:tmpl w:val="0AF47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D4C01"/>
    <w:multiLevelType w:val="hybridMultilevel"/>
    <w:tmpl w:val="92B0DAB2"/>
    <w:lvl w:ilvl="0" w:tplc="978C48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A62529"/>
    <w:multiLevelType w:val="hybridMultilevel"/>
    <w:tmpl w:val="A3B61F6C"/>
    <w:lvl w:ilvl="0" w:tplc="755A6100">
      <w:start w:val="3"/>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D79D4"/>
    <w:multiLevelType w:val="hybridMultilevel"/>
    <w:tmpl w:val="F04AF99A"/>
    <w:lvl w:ilvl="0" w:tplc="04190011">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D130A85"/>
    <w:multiLevelType w:val="hybridMultilevel"/>
    <w:tmpl w:val="A0FC4C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E0237"/>
    <w:multiLevelType w:val="hybridMultilevel"/>
    <w:tmpl w:val="0F78B6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13F7EF2"/>
    <w:multiLevelType w:val="hybridMultilevel"/>
    <w:tmpl w:val="4F8649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6C182E"/>
    <w:multiLevelType w:val="hybridMultilevel"/>
    <w:tmpl w:val="AC30311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97315C"/>
    <w:multiLevelType w:val="hybridMultilevel"/>
    <w:tmpl w:val="F80C6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27F30"/>
    <w:multiLevelType w:val="hybridMultilevel"/>
    <w:tmpl w:val="6D20C9E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0C1458"/>
    <w:multiLevelType w:val="multilevel"/>
    <w:tmpl w:val="39FCECD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77D54DC"/>
    <w:multiLevelType w:val="hybridMultilevel"/>
    <w:tmpl w:val="158E2CFC"/>
    <w:lvl w:ilvl="0" w:tplc="E6D284D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ED471C4"/>
    <w:multiLevelType w:val="hybridMultilevel"/>
    <w:tmpl w:val="B15A714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7F050A"/>
    <w:multiLevelType w:val="hybridMultilevel"/>
    <w:tmpl w:val="C0C24D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24A2E8B"/>
    <w:multiLevelType w:val="hybridMultilevel"/>
    <w:tmpl w:val="4C909E3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3730AC"/>
    <w:multiLevelType w:val="hybridMultilevel"/>
    <w:tmpl w:val="040A73B2"/>
    <w:lvl w:ilvl="0" w:tplc="B00EBDF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1FF2540"/>
    <w:multiLevelType w:val="hybridMultilevel"/>
    <w:tmpl w:val="F8E861E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6F5433"/>
    <w:multiLevelType w:val="hybridMultilevel"/>
    <w:tmpl w:val="A0FC4C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FD1D1C"/>
    <w:multiLevelType w:val="hybridMultilevel"/>
    <w:tmpl w:val="97A4F0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8E05B4"/>
    <w:multiLevelType w:val="hybridMultilevel"/>
    <w:tmpl w:val="EF3E9CE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0"/>
  </w:num>
  <w:num w:numId="4">
    <w:abstractNumId w:val="13"/>
  </w:num>
  <w:num w:numId="5">
    <w:abstractNumId w:val="12"/>
  </w:num>
  <w:num w:numId="6">
    <w:abstractNumId w:val="16"/>
  </w:num>
  <w:num w:numId="7">
    <w:abstractNumId w:val="6"/>
  </w:num>
  <w:num w:numId="8">
    <w:abstractNumId w:val="18"/>
  </w:num>
  <w:num w:numId="9">
    <w:abstractNumId w:val="3"/>
  </w:num>
  <w:num w:numId="10">
    <w:abstractNumId w:val="22"/>
  </w:num>
  <w:num w:numId="11">
    <w:abstractNumId w:val="1"/>
  </w:num>
  <w:num w:numId="12">
    <w:abstractNumId w:val="14"/>
  </w:num>
  <w:num w:numId="13">
    <w:abstractNumId w:val="9"/>
  </w:num>
  <w:num w:numId="14">
    <w:abstractNumId w:val="7"/>
  </w:num>
  <w:num w:numId="15">
    <w:abstractNumId w:val="23"/>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17"/>
  </w:num>
  <w:num w:numId="22">
    <w:abstractNumId w:val="2"/>
  </w:num>
  <w:num w:numId="23">
    <w:abstractNumId w:val="21"/>
  </w:num>
  <w:num w:numId="24">
    <w:abstractNumId w:val="4"/>
  </w:num>
  <w:num w:numId="25">
    <w:abstractNumId w:val="1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6968FD"/>
    <w:rsid w:val="000006D7"/>
    <w:rsid w:val="00002085"/>
    <w:rsid w:val="00003203"/>
    <w:rsid w:val="00003223"/>
    <w:rsid w:val="0000376D"/>
    <w:rsid w:val="0000400C"/>
    <w:rsid w:val="00004116"/>
    <w:rsid w:val="000102B0"/>
    <w:rsid w:val="00010D90"/>
    <w:rsid w:val="00010EAE"/>
    <w:rsid w:val="000112AF"/>
    <w:rsid w:val="00011AA9"/>
    <w:rsid w:val="00011EAC"/>
    <w:rsid w:val="00012535"/>
    <w:rsid w:val="00012E54"/>
    <w:rsid w:val="000134A0"/>
    <w:rsid w:val="00013812"/>
    <w:rsid w:val="00013EA6"/>
    <w:rsid w:val="00015F2D"/>
    <w:rsid w:val="00016CC5"/>
    <w:rsid w:val="00024E19"/>
    <w:rsid w:val="00026EA5"/>
    <w:rsid w:val="0003038B"/>
    <w:rsid w:val="00031514"/>
    <w:rsid w:val="00034310"/>
    <w:rsid w:val="000356FC"/>
    <w:rsid w:val="000357B1"/>
    <w:rsid w:val="00035DDC"/>
    <w:rsid w:val="00040CC2"/>
    <w:rsid w:val="00043412"/>
    <w:rsid w:val="00044119"/>
    <w:rsid w:val="00045057"/>
    <w:rsid w:val="00045068"/>
    <w:rsid w:val="00045F02"/>
    <w:rsid w:val="00046017"/>
    <w:rsid w:val="00046D3E"/>
    <w:rsid w:val="0004719D"/>
    <w:rsid w:val="00054539"/>
    <w:rsid w:val="0005499E"/>
    <w:rsid w:val="000612E8"/>
    <w:rsid w:val="00062634"/>
    <w:rsid w:val="00062690"/>
    <w:rsid w:val="00062CBD"/>
    <w:rsid w:val="00066966"/>
    <w:rsid w:val="00070FB0"/>
    <w:rsid w:val="000712CD"/>
    <w:rsid w:val="0007235A"/>
    <w:rsid w:val="000724AA"/>
    <w:rsid w:val="000752D4"/>
    <w:rsid w:val="00075BBE"/>
    <w:rsid w:val="000762CD"/>
    <w:rsid w:val="000775FC"/>
    <w:rsid w:val="00081853"/>
    <w:rsid w:val="000822C4"/>
    <w:rsid w:val="0008255B"/>
    <w:rsid w:val="000857FD"/>
    <w:rsid w:val="00086D61"/>
    <w:rsid w:val="00090463"/>
    <w:rsid w:val="0009051F"/>
    <w:rsid w:val="0009096B"/>
    <w:rsid w:val="00090BBA"/>
    <w:rsid w:val="000912EA"/>
    <w:rsid w:val="000921A4"/>
    <w:rsid w:val="0009257C"/>
    <w:rsid w:val="000932B4"/>
    <w:rsid w:val="00094EC8"/>
    <w:rsid w:val="00095268"/>
    <w:rsid w:val="00096069"/>
    <w:rsid w:val="00096240"/>
    <w:rsid w:val="00096A70"/>
    <w:rsid w:val="000A0012"/>
    <w:rsid w:val="000A0741"/>
    <w:rsid w:val="000A13FB"/>
    <w:rsid w:val="000A2571"/>
    <w:rsid w:val="000A2990"/>
    <w:rsid w:val="000A2A52"/>
    <w:rsid w:val="000A2C17"/>
    <w:rsid w:val="000A2E87"/>
    <w:rsid w:val="000A36E4"/>
    <w:rsid w:val="000A3C30"/>
    <w:rsid w:val="000A3D1F"/>
    <w:rsid w:val="000A5646"/>
    <w:rsid w:val="000A6199"/>
    <w:rsid w:val="000A619E"/>
    <w:rsid w:val="000A6972"/>
    <w:rsid w:val="000A6DF2"/>
    <w:rsid w:val="000B05E2"/>
    <w:rsid w:val="000B06CB"/>
    <w:rsid w:val="000B28E4"/>
    <w:rsid w:val="000B377E"/>
    <w:rsid w:val="000B3E51"/>
    <w:rsid w:val="000B437F"/>
    <w:rsid w:val="000B5773"/>
    <w:rsid w:val="000B77E8"/>
    <w:rsid w:val="000B7CF3"/>
    <w:rsid w:val="000C02AF"/>
    <w:rsid w:val="000C07CE"/>
    <w:rsid w:val="000C0CDF"/>
    <w:rsid w:val="000C0D01"/>
    <w:rsid w:val="000C2060"/>
    <w:rsid w:val="000C2E25"/>
    <w:rsid w:val="000C4585"/>
    <w:rsid w:val="000C4F00"/>
    <w:rsid w:val="000C57FC"/>
    <w:rsid w:val="000C764F"/>
    <w:rsid w:val="000C7F78"/>
    <w:rsid w:val="000D0101"/>
    <w:rsid w:val="000D0B6E"/>
    <w:rsid w:val="000D0EA6"/>
    <w:rsid w:val="000D46BC"/>
    <w:rsid w:val="000D5AE8"/>
    <w:rsid w:val="000D5E0B"/>
    <w:rsid w:val="000D7057"/>
    <w:rsid w:val="000E04C9"/>
    <w:rsid w:val="000E0AD4"/>
    <w:rsid w:val="000E4990"/>
    <w:rsid w:val="000E4BB5"/>
    <w:rsid w:val="000E531F"/>
    <w:rsid w:val="000E5DF5"/>
    <w:rsid w:val="000F0637"/>
    <w:rsid w:val="000F0EF3"/>
    <w:rsid w:val="000F14EC"/>
    <w:rsid w:val="000F2F63"/>
    <w:rsid w:val="000F348A"/>
    <w:rsid w:val="000F7691"/>
    <w:rsid w:val="00102DD0"/>
    <w:rsid w:val="001032BF"/>
    <w:rsid w:val="00104948"/>
    <w:rsid w:val="001101AC"/>
    <w:rsid w:val="00110287"/>
    <w:rsid w:val="00110FB7"/>
    <w:rsid w:val="00111395"/>
    <w:rsid w:val="001118B4"/>
    <w:rsid w:val="001133CD"/>
    <w:rsid w:val="00113408"/>
    <w:rsid w:val="001149FD"/>
    <w:rsid w:val="00115990"/>
    <w:rsid w:val="00115A2F"/>
    <w:rsid w:val="00116B3D"/>
    <w:rsid w:val="00116DAF"/>
    <w:rsid w:val="00117065"/>
    <w:rsid w:val="001205AC"/>
    <w:rsid w:val="00120A10"/>
    <w:rsid w:val="001226B7"/>
    <w:rsid w:val="00123D8F"/>
    <w:rsid w:val="00123E44"/>
    <w:rsid w:val="00125AE5"/>
    <w:rsid w:val="00125D1A"/>
    <w:rsid w:val="001268ED"/>
    <w:rsid w:val="001274D1"/>
    <w:rsid w:val="00127A0D"/>
    <w:rsid w:val="00134257"/>
    <w:rsid w:val="00134CEB"/>
    <w:rsid w:val="00135551"/>
    <w:rsid w:val="00135B61"/>
    <w:rsid w:val="00135FDB"/>
    <w:rsid w:val="00137652"/>
    <w:rsid w:val="00137823"/>
    <w:rsid w:val="0014172A"/>
    <w:rsid w:val="001422D9"/>
    <w:rsid w:val="00142386"/>
    <w:rsid w:val="0014388E"/>
    <w:rsid w:val="0014422D"/>
    <w:rsid w:val="00144D0E"/>
    <w:rsid w:val="00144FD0"/>
    <w:rsid w:val="001471A5"/>
    <w:rsid w:val="00147C1D"/>
    <w:rsid w:val="00150380"/>
    <w:rsid w:val="001520CE"/>
    <w:rsid w:val="001528E9"/>
    <w:rsid w:val="00153F95"/>
    <w:rsid w:val="001545D7"/>
    <w:rsid w:val="00155220"/>
    <w:rsid w:val="001558D5"/>
    <w:rsid w:val="00156B7E"/>
    <w:rsid w:val="00156C38"/>
    <w:rsid w:val="00157CB5"/>
    <w:rsid w:val="001610A9"/>
    <w:rsid w:val="00161A45"/>
    <w:rsid w:val="00162F13"/>
    <w:rsid w:val="00164251"/>
    <w:rsid w:val="00166D0A"/>
    <w:rsid w:val="0017058B"/>
    <w:rsid w:val="00170B1F"/>
    <w:rsid w:val="0017185C"/>
    <w:rsid w:val="00171A77"/>
    <w:rsid w:val="00172498"/>
    <w:rsid w:val="001726F5"/>
    <w:rsid w:val="001743DB"/>
    <w:rsid w:val="00175647"/>
    <w:rsid w:val="00176902"/>
    <w:rsid w:val="00177E41"/>
    <w:rsid w:val="00183F6B"/>
    <w:rsid w:val="001846A3"/>
    <w:rsid w:val="001853AF"/>
    <w:rsid w:val="001857A9"/>
    <w:rsid w:val="001861C6"/>
    <w:rsid w:val="00186333"/>
    <w:rsid w:val="00186AFB"/>
    <w:rsid w:val="00186BAB"/>
    <w:rsid w:val="001871B4"/>
    <w:rsid w:val="001901FA"/>
    <w:rsid w:val="00191390"/>
    <w:rsid w:val="00194357"/>
    <w:rsid w:val="00194428"/>
    <w:rsid w:val="00195EE4"/>
    <w:rsid w:val="00196107"/>
    <w:rsid w:val="00196A3E"/>
    <w:rsid w:val="001A23C0"/>
    <w:rsid w:val="001A3301"/>
    <w:rsid w:val="001A3AE0"/>
    <w:rsid w:val="001A5333"/>
    <w:rsid w:val="001A5810"/>
    <w:rsid w:val="001A68D1"/>
    <w:rsid w:val="001B00B2"/>
    <w:rsid w:val="001B0674"/>
    <w:rsid w:val="001B1122"/>
    <w:rsid w:val="001B1550"/>
    <w:rsid w:val="001B1A6A"/>
    <w:rsid w:val="001B2E6F"/>
    <w:rsid w:val="001B2F50"/>
    <w:rsid w:val="001B4448"/>
    <w:rsid w:val="001C0038"/>
    <w:rsid w:val="001C0DEA"/>
    <w:rsid w:val="001C25CB"/>
    <w:rsid w:val="001C3093"/>
    <w:rsid w:val="001C3E1F"/>
    <w:rsid w:val="001C4072"/>
    <w:rsid w:val="001C4435"/>
    <w:rsid w:val="001C5035"/>
    <w:rsid w:val="001C614C"/>
    <w:rsid w:val="001C676B"/>
    <w:rsid w:val="001C6BC8"/>
    <w:rsid w:val="001C6FCF"/>
    <w:rsid w:val="001D30F4"/>
    <w:rsid w:val="001D3735"/>
    <w:rsid w:val="001D3A95"/>
    <w:rsid w:val="001D5140"/>
    <w:rsid w:val="001E19A8"/>
    <w:rsid w:val="001E275D"/>
    <w:rsid w:val="001F04EB"/>
    <w:rsid w:val="001F063E"/>
    <w:rsid w:val="001F0E4F"/>
    <w:rsid w:val="001F1053"/>
    <w:rsid w:val="001F14A5"/>
    <w:rsid w:val="001F3010"/>
    <w:rsid w:val="001F3977"/>
    <w:rsid w:val="001F45D5"/>
    <w:rsid w:val="001F513C"/>
    <w:rsid w:val="001F7D07"/>
    <w:rsid w:val="0020010B"/>
    <w:rsid w:val="002006D9"/>
    <w:rsid w:val="0020141A"/>
    <w:rsid w:val="0020220B"/>
    <w:rsid w:val="00204203"/>
    <w:rsid w:val="002047FD"/>
    <w:rsid w:val="00205DA7"/>
    <w:rsid w:val="00205DC9"/>
    <w:rsid w:val="00207C58"/>
    <w:rsid w:val="00210AC7"/>
    <w:rsid w:val="0021358E"/>
    <w:rsid w:val="00213CF3"/>
    <w:rsid w:val="002158D9"/>
    <w:rsid w:val="0021795F"/>
    <w:rsid w:val="00222816"/>
    <w:rsid w:val="00222897"/>
    <w:rsid w:val="00222E09"/>
    <w:rsid w:val="002237FB"/>
    <w:rsid w:val="00224676"/>
    <w:rsid w:val="002249F3"/>
    <w:rsid w:val="002268AA"/>
    <w:rsid w:val="0022742E"/>
    <w:rsid w:val="00234278"/>
    <w:rsid w:val="00234714"/>
    <w:rsid w:val="00234CBF"/>
    <w:rsid w:val="00234E61"/>
    <w:rsid w:val="00235B61"/>
    <w:rsid w:val="002360FC"/>
    <w:rsid w:val="00240399"/>
    <w:rsid w:val="00240FDA"/>
    <w:rsid w:val="002419EF"/>
    <w:rsid w:val="0024368E"/>
    <w:rsid w:val="0024460C"/>
    <w:rsid w:val="0024612D"/>
    <w:rsid w:val="0024676F"/>
    <w:rsid w:val="00247BC4"/>
    <w:rsid w:val="00250348"/>
    <w:rsid w:val="002509A3"/>
    <w:rsid w:val="00251C69"/>
    <w:rsid w:val="00254020"/>
    <w:rsid w:val="00254529"/>
    <w:rsid w:val="00256E0F"/>
    <w:rsid w:val="002614F1"/>
    <w:rsid w:val="00261636"/>
    <w:rsid w:val="002645BF"/>
    <w:rsid w:val="0026618A"/>
    <w:rsid w:val="0027034B"/>
    <w:rsid w:val="00270495"/>
    <w:rsid w:val="0027095B"/>
    <w:rsid w:val="00271589"/>
    <w:rsid w:val="0027239A"/>
    <w:rsid w:val="00272482"/>
    <w:rsid w:val="00273F4E"/>
    <w:rsid w:val="002741B4"/>
    <w:rsid w:val="00275B7E"/>
    <w:rsid w:val="00276F95"/>
    <w:rsid w:val="002772C8"/>
    <w:rsid w:val="00281FC4"/>
    <w:rsid w:val="00285388"/>
    <w:rsid w:val="00286A04"/>
    <w:rsid w:val="00286A79"/>
    <w:rsid w:val="00291216"/>
    <w:rsid w:val="002914C9"/>
    <w:rsid w:val="002919B4"/>
    <w:rsid w:val="00292058"/>
    <w:rsid w:val="00292106"/>
    <w:rsid w:val="002928DA"/>
    <w:rsid w:val="0029293E"/>
    <w:rsid w:val="00294960"/>
    <w:rsid w:val="002965A8"/>
    <w:rsid w:val="002A08B7"/>
    <w:rsid w:val="002A1A04"/>
    <w:rsid w:val="002A244E"/>
    <w:rsid w:val="002A5248"/>
    <w:rsid w:val="002B38AC"/>
    <w:rsid w:val="002B5127"/>
    <w:rsid w:val="002B52F3"/>
    <w:rsid w:val="002B6A40"/>
    <w:rsid w:val="002B6FA6"/>
    <w:rsid w:val="002C0260"/>
    <w:rsid w:val="002C0E4A"/>
    <w:rsid w:val="002C250A"/>
    <w:rsid w:val="002C3F18"/>
    <w:rsid w:val="002C6B5A"/>
    <w:rsid w:val="002C7241"/>
    <w:rsid w:val="002C756F"/>
    <w:rsid w:val="002C783B"/>
    <w:rsid w:val="002D005C"/>
    <w:rsid w:val="002D054F"/>
    <w:rsid w:val="002D211E"/>
    <w:rsid w:val="002D24D9"/>
    <w:rsid w:val="002D3418"/>
    <w:rsid w:val="002D3FE5"/>
    <w:rsid w:val="002D46E5"/>
    <w:rsid w:val="002D5392"/>
    <w:rsid w:val="002D6B0B"/>
    <w:rsid w:val="002D7994"/>
    <w:rsid w:val="002D7F55"/>
    <w:rsid w:val="002E001B"/>
    <w:rsid w:val="002E067A"/>
    <w:rsid w:val="002E153C"/>
    <w:rsid w:val="002E2604"/>
    <w:rsid w:val="002E2D0F"/>
    <w:rsid w:val="002E2F92"/>
    <w:rsid w:val="002E67CD"/>
    <w:rsid w:val="002F190F"/>
    <w:rsid w:val="002F2355"/>
    <w:rsid w:val="002F3BC3"/>
    <w:rsid w:val="002F4C99"/>
    <w:rsid w:val="002F5582"/>
    <w:rsid w:val="002F6648"/>
    <w:rsid w:val="00302B3C"/>
    <w:rsid w:val="00302DD7"/>
    <w:rsid w:val="00303620"/>
    <w:rsid w:val="00303714"/>
    <w:rsid w:val="00304DBD"/>
    <w:rsid w:val="00304F8A"/>
    <w:rsid w:val="00305F42"/>
    <w:rsid w:val="003060C5"/>
    <w:rsid w:val="00306FF5"/>
    <w:rsid w:val="0031026A"/>
    <w:rsid w:val="003117EA"/>
    <w:rsid w:val="00312DE7"/>
    <w:rsid w:val="003165FD"/>
    <w:rsid w:val="00316BA9"/>
    <w:rsid w:val="00316E74"/>
    <w:rsid w:val="003172E5"/>
    <w:rsid w:val="003175F0"/>
    <w:rsid w:val="00317A27"/>
    <w:rsid w:val="003233F1"/>
    <w:rsid w:val="003240B9"/>
    <w:rsid w:val="00324F94"/>
    <w:rsid w:val="003256C2"/>
    <w:rsid w:val="00330571"/>
    <w:rsid w:val="00331CC5"/>
    <w:rsid w:val="00332978"/>
    <w:rsid w:val="00333A29"/>
    <w:rsid w:val="0033435C"/>
    <w:rsid w:val="00334FDB"/>
    <w:rsid w:val="00335BF7"/>
    <w:rsid w:val="003377C0"/>
    <w:rsid w:val="00340F4F"/>
    <w:rsid w:val="00341F20"/>
    <w:rsid w:val="00342A87"/>
    <w:rsid w:val="00344979"/>
    <w:rsid w:val="00345545"/>
    <w:rsid w:val="00346FCD"/>
    <w:rsid w:val="0035026F"/>
    <w:rsid w:val="00350B28"/>
    <w:rsid w:val="003518D9"/>
    <w:rsid w:val="00353843"/>
    <w:rsid w:val="00354B59"/>
    <w:rsid w:val="00355CEF"/>
    <w:rsid w:val="00361715"/>
    <w:rsid w:val="00362F91"/>
    <w:rsid w:val="00363373"/>
    <w:rsid w:val="00363BDF"/>
    <w:rsid w:val="003644C8"/>
    <w:rsid w:val="00365D80"/>
    <w:rsid w:val="00370265"/>
    <w:rsid w:val="0037045F"/>
    <w:rsid w:val="00370C29"/>
    <w:rsid w:val="00370CD6"/>
    <w:rsid w:val="00371A69"/>
    <w:rsid w:val="00372F07"/>
    <w:rsid w:val="003739D2"/>
    <w:rsid w:val="00374B34"/>
    <w:rsid w:val="00375565"/>
    <w:rsid w:val="00375A80"/>
    <w:rsid w:val="003801CB"/>
    <w:rsid w:val="00381849"/>
    <w:rsid w:val="003849DE"/>
    <w:rsid w:val="0039024A"/>
    <w:rsid w:val="003903A2"/>
    <w:rsid w:val="00390799"/>
    <w:rsid w:val="003916EE"/>
    <w:rsid w:val="00391EE5"/>
    <w:rsid w:val="00392ABD"/>
    <w:rsid w:val="0039469E"/>
    <w:rsid w:val="00394A57"/>
    <w:rsid w:val="00395F84"/>
    <w:rsid w:val="003962D1"/>
    <w:rsid w:val="003A121A"/>
    <w:rsid w:val="003A1625"/>
    <w:rsid w:val="003A169B"/>
    <w:rsid w:val="003A35FC"/>
    <w:rsid w:val="003A3BED"/>
    <w:rsid w:val="003A3E2F"/>
    <w:rsid w:val="003A5CF6"/>
    <w:rsid w:val="003A5E51"/>
    <w:rsid w:val="003A6183"/>
    <w:rsid w:val="003A64A9"/>
    <w:rsid w:val="003A69FC"/>
    <w:rsid w:val="003A74C7"/>
    <w:rsid w:val="003B05DD"/>
    <w:rsid w:val="003B1C14"/>
    <w:rsid w:val="003B28BF"/>
    <w:rsid w:val="003B3739"/>
    <w:rsid w:val="003B41D6"/>
    <w:rsid w:val="003B510F"/>
    <w:rsid w:val="003B5806"/>
    <w:rsid w:val="003B765E"/>
    <w:rsid w:val="003C06ED"/>
    <w:rsid w:val="003C1BF0"/>
    <w:rsid w:val="003C2DED"/>
    <w:rsid w:val="003C3055"/>
    <w:rsid w:val="003C31D9"/>
    <w:rsid w:val="003C37CC"/>
    <w:rsid w:val="003C47D7"/>
    <w:rsid w:val="003C5759"/>
    <w:rsid w:val="003C68A4"/>
    <w:rsid w:val="003C6994"/>
    <w:rsid w:val="003C702F"/>
    <w:rsid w:val="003D0BD2"/>
    <w:rsid w:val="003D294B"/>
    <w:rsid w:val="003D34FC"/>
    <w:rsid w:val="003D5565"/>
    <w:rsid w:val="003D5656"/>
    <w:rsid w:val="003D57C0"/>
    <w:rsid w:val="003D5817"/>
    <w:rsid w:val="003D6C45"/>
    <w:rsid w:val="003D7741"/>
    <w:rsid w:val="003E13C6"/>
    <w:rsid w:val="003E501F"/>
    <w:rsid w:val="003E57DB"/>
    <w:rsid w:val="003E5B3A"/>
    <w:rsid w:val="003E7DBA"/>
    <w:rsid w:val="003F02A5"/>
    <w:rsid w:val="003F0929"/>
    <w:rsid w:val="003F2550"/>
    <w:rsid w:val="003F385A"/>
    <w:rsid w:val="003F3D97"/>
    <w:rsid w:val="003F43B8"/>
    <w:rsid w:val="003F5255"/>
    <w:rsid w:val="003F54BD"/>
    <w:rsid w:val="003F6CB3"/>
    <w:rsid w:val="004017F1"/>
    <w:rsid w:val="00401BFA"/>
    <w:rsid w:val="0040223F"/>
    <w:rsid w:val="00402714"/>
    <w:rsid w:val="00407729"/>
    <w:rsid w:val="004100AA"/>
    <w:rsid w:val="00410E8A"/>
    <w:rsid w:val="004120A6"/>
    <w:rsid w:val="0041358A"/>
    <w:rsid w:val="00415C26"/>
    <w:rsid w:val="004162C8"/>
    <w:rsid w:val="00416BF4"/>
    <w:rsid w:val="004204CB"/>
    <w:rsid w:val="004204DC"/>
    <w:rsid w:val="00420B9C"/>
    <w:rsid w:val="004212F4"/>
    <w:rsid w:val="00421AE7"/>
    <w:rsid w:val="004221E5"/>
    <w:rsid w:val="00422563"/>
    <w:rsid w:val="004236A6"/>
    <w:rsid w:val="00423CA7"/>
    <w:rsid w:val="004259CA"/>
    <w:rsid w:val="00426573"/>
    <w:rsid w:val="00426B21"/>
    <w:rsid w:val="00427306"/>
    <w:rsid w:val="00431EA7"/>
    <w:rsid w:val="0043394B"/>
    <w:rsid w:val="00434FE1"/>
    <w:rsid w:val="0043614A"/>
    <w:rsid w:val="004372A0"/>
    <w:rsid w:val="00437E18"/>
    <w:rsid w:val="00440039"/>
    <w:rsid w:val="00441195"/>
    <w:rsid w:val="00441949"/>
    <w:rsid w:val="0044213A"/>
    <w:rsid w:val="00442296"/>
    <w:rsid w:val="0044346A"/>
    <w:rsid w:val="00444711"/>
    <w:rsid w:val="00444E2B"/>
    <w:rsid w:val="00446250"/>
    <w:rsid w:val="00447282"/>
    <w:rsid w:val="00447784"/>
    <w:rsid w:val="004479D4"/>
    <w:rsid w:val="00447D72"/>
    <w:rsid w:val="004518B9"/>
    <w:rsid w:val="0045209E"/>
    <w:rsid w:val="00452407"/>
    <w:rsid w:val="0045240B"/>
    <w:rsid w:val="00457211"/>
    <w:rsid w:val="004607E9"/>
    <w:rsid w:val="00460B34"/>
    <w:rsid w:val="00461451"/>
    <w:rsid w:val="00465024"/>
    <w:rsid w:val="0046569A"/>
    <w:rsid w:val="00465890"/>
    <w:rsid w:val="00465F27"/>
    <w:rsid w:val="00466BBF"/>
    <w:rsid w:val="00466F32"/>
    <w:rsid w:val="004675EF"/>
    <w:rsid w:val="00467F1A"/>
    <w:rsid w:val="00471133"/>
    <w:rsid w:val="00472A89"/>
    <w:rsid w:val="0047325B"/>
    <w:rsid w:val="004736B3"/>
    <w:rsid w:val="00476138"/>
    <w:rsid w:val="00477F41"/>
    <w:rsid w:val="00480833"/>
    <w:rsid w:val="00480FA0"/>
    <w:rsid w:val="00481A1B"/>
    <w:rsid w:val="00482431"/>
    <w:rsid w:val="00483706"/>
    <w:rsid w:val="00484226"/>
    <w:rsid w:val="00484AA2"/>
    <w:rsid w:val="004857E6"/>
    <w:rsid w:val="00486EF1"/>
    <w:rsid w:val="00492FC2"/>
    <w:rsid w:val="004937B4"/>
    <w:rsid w:val="00493CD3"/>
    <w:rsid w:val="00494097"/>
    <w:rsid w:val="004945DC"/>
    <w:rsid w:val="00494E10"/>
    <w:rsid w:val="00495248"/>
    <w:rsid w:val="004966DD"/>
    <w:rsid w:val="00497B09"/>
    <w:rsid w:val="004A409A"/>
    <w:rsid w:val="004A58B9"/>
    <w:rsid w:val="004A6EBC"/>
    <w:rsid w:val="004A7DD5"/>
    <w:rsid w:val="004B0CFB"/>
    <w:rsid w:val="004B2947"/>
    <w:rsid w:val="004B3566"/>
    <w:rsid w:val="004B38A2"/>
    <w:rsid w:val="004B594B"/>
    <w:rsid w:val="004B5B57"/>
    <w:rsid w:val="004B5B87"/>
    <w:rsid w:val="004B6873"/>
    <w:rsid w:val="004B76B4"/>
    <w:rsid w:val="004C3465"/>
    <w:rsid w:val="004C397A"/>
    <w:rsid w:val="004C4330"/>
    <w:rsid w:val="004C5338"/>
    <w:rsid w:val="004C5517"/>
    <w:rsid w:val="004C630F"/>
    <w:rsid w:val="004C6A4A"/>
    <w:rsid w:val="004C7397"/>
    <w:rsid w:val="004C7B6C"/>
    <w:rsid w:val="004D0C30"/>
    <w:rsid w:val="004D0E8C"/>
    <w:rsid w:val="004D23AB"/>
    <w:rsid w:val="004D4461"/>
    <w:rsid w:val="004D567A"/>
    <w:rsid w:val="004D659D"/>
    <w:rsid w:val="004D7F2F"/>
    <w:rsid w:val="004E0318"/>
    <w:rsid w:val="004E08F2"/>
    <w:rsid w:val="004E0ED2"/>
    <w:rsid w:val="004E122E"/>
    <w:rsid w:val="004E31FC"/>
    <w:rsid w:val="004E5059"/>
    <w:rsid w:val="004E5C44"/>
    <w:rsid w:val="004E5EF6"/>
    <w:rsid w:val="004E6275"/>
    <w:rsid w:val="004E78DA"/>
    <w:rsid w:val="004E7F68"/>
    <w:rsid w:val="004F28B4"/>
    <w:rsid w:val="004F340D"/>
    <w:rsid w:val="004F47E8"/>
    <w:rsid w:val="004F5200"/>
    <w:rsid w:val="004F55AE"/>
    <w:rsid w:val="004F6967"/>
    <w:rsid w:val="00502797"/>
    <w:rsid w:val="00502DF3"/>
    <w:rsid w:val="00503902"/>
    <w:rsid w:val="00503AC2"/>
    <w:rsid w:val="00505351"/>
    <w:rsid w:val="00505B04"/>
    <w:rsid w:val="005069D2"/>
    <w:rsid w:val="0050721A"/>
    <w:rsid w:val="00507A91"/>
    <w:rsid w:val="00510F44"/>
    <w:rsid w:val="0051283C"/>
    <w:rsid w:val="00514615"/>
    <w:rsid w:val="00514C39"/>
    <w:rsid w:val="005154FD"/>
    <w:rsid w:val="005156B6"/>
    <w:rsid w:val="00515B1E"/>
    <w:rsid w:val="00515E8C"/>
    <w:rsid w:val="00516667"/>
    <w:rsid w:val="00516C45"/>
    <w:rsid w:val="0051762F"/>
    <w:rsid w:val="0051769E"/>
    <w:rsid w:val="00520E73"/>
    <w:rsid w:val="00521493"/>
    <w:rsid w:val="005219AD"/>
    <w:rsid w:val="00524591"/>
    <w:rsid w:val="00524DF5"/>
    <w:rsid w:val="00525690"/>
    <w:rsid w:val="00527FDA"/>
    <w:rsid w:val="00530C28"/>
    <w:rsid w:val="0053118F"/>
    <w:rsid w:val="00532993"/>
    <w:rsid w:val="00532F1D"/>
    <w:rsid w:val="00532FF1"/>
    <w:rsid w:val="00533845"/>
    <w:rsid w:val="00533C28"/>
    <w:rsid w:val="005340B6"/>
    <w:rsid w:val="005341C3"/>
    <w:rsid w:val="00535D8C"/>
    <w:rsid w:val="00540494"/>
    <w:rsid w:val="0054076A"/>
    <w:rsid w:val="005418B4"/>
    <w:rsid w:val="00543812"/>
    <w:rsid w:val="0054495F"/>
    <w:rsid w:val="00546360"/>
    <w:rsid w:val="0054727E"/>
    <w:rsid w:val="00550277"/>
    <w:rsid w:val="005502A0"/>
    <w:rsid w:val="00553B76"/>
    <w:rsid w:val="00554FFB"/>
    <w:rsid w:val="005550C6"/>
    <w:rsid w:val="00561088"/>
    <w:rsid w:val="00563F70"/>
    <w:rsid w:val="00567335"/>
    <w:rsid w:val="00567FB2"/>
    <w:rsid w:val="00570474"/>
    <w:rsid w:val="0057068B"/>
    <w:rsid w:val="00570A61"/>
    <w:rsid w:val="005715F6"/>
    <w:rsid w:val="005720CE"/>
    <w:rsid w:val="005731CC"/>
    <w:rsid w:val="00573E9F"/>
    <w:rsid w:val="005758EC"/>
    <w:rsid w:val="00575D99"/>
    <w:rsid w:val="00576967"/>
    <w:rsid w:val="00582F25"/>
    <w:rsid w:val="005844A4"/>
    <w:rsid w:val="00585E14"/>
    <w:rsid w:val="005865D6"/>
    <w:rsid w:val="00586C31"/>
    <w:rsid w:val="00594B16"/>
    <w:rsid w:val="00595E70"/>
    <w:rsid w:val="00596865"/>
    <w:rsid w:val="005A0B5C"/>
    <w:rsid w:val="005A1B92"/>
    <w:rsid w:val="005A24A2"/>
    <w:rsid w:val="005A2DCA"/>
    <w:rsid w:val="005A3122"/>
    <w:rsid w:val="005A37AF"/>
    <w:rsid w:val="005A3CF2"/>
    <w:rsid w:val="005A4213"/>
    <w:rsid w:val="005A483E"/>
    <w:rsid w:val="005A4FCC"/>
    <w:rsid w:val="005A7191"/>
    <w:rsid w:val="005A7979"/>
    <w:rsid w:val="005B08D0"/>
    <w:rsid w:val="005B2D0F"/>
    <w:rsid w:val="005B353C"/>
    <w:rsid w:val="005B559B"/>
    <w:rsid w:val="005B7350"/>
    <w:rsid w:val="005B7FE5"/>
    <w:rsid w:val="005C0D2F"/>
    <w:rsid w:val="005C1C3C"/>
    <w:rsid w:val="005C2AF7"/>
    <w:rsid w:val="005C2B90"/>
    <w:rsid w:val="005C302B"/>
    <w:rsid w:val="005C43FE"/>
    <w:rsid w:val="005C4939"/>
    <w:rsid w:val="005C514B"/>
    <w:rsid w:val="005C568C"/>
    <w:rsid w:val="005C5DE6"/>
    <w:rsid w:val="005C5ED3"/>
    <w:rsid w:val="005C64D8"/>
    <w:rsid w:val="005C6543"/>
    <w:rsid w:val="005D05E1"/>
    <w:rsid w:val="005D0C66"/>
    <w:rsid w:val="005D145E"/>
    <w:rsid w:val="005D3EFD"/>
    <w:rsid w:val="005D69FC"/>
    <w:rsid w:val="005D7323"/>
    <w:rsid w:val="005E00CA"/>
    <w:rsid w:val="005E09C7"/>
    <w:rsid w:val="005E285A"/>
    <w:rsid w:val="005E316F"/>
    <w:rsid w:val="005E42CF"/>
    <w:rsid w:val="005E5464"/>
    <w:rsid w:val="005F0964"/>
    <w:rsid w:val="005F12CB"/>
    <w:rsid w:val="005F1CE4"/>
    <w:rsid w:val="005F27F7"/>
    <w:rsid w:val="005F2C43"/>
    <w:rsid w:val="005F3077"/>
    <w:rsid w:val="005F3F52"/>
    <w:rsid w:val="005F44FC"/>
    <w:rsid w:val="005F5065"/>
    <w:rsid w:val="005F5D9E"/>
    <w:rsid w:val="005F7740"/>
    <w:rsid w:val="006018ED"/>
    <w:rsid w:val="00601F5C"/>
    <w:rsid w:val="006020EB"/>
    <w:rsid w:val="00604B43"/>
    <w:rsid w:val="00605163"/>
    <w:rsid w:val="00607A8E"/>
    <w:rsid w:val="006100CF"/>
    <w:rsid w:val="00614228"/>
    <w:rsid w:val="00614F38"/>
    <w:rsid w:val="0061688F"/>
    <w:rsid w:val="00616973"/>
    <w:rsid w:val="00621752"/>
    <w:rsid w:val="00622612"/>
    <w:rsid w:val="0062275F"/>
    <w:rsid w:val="00622CFE"/>
    <w:rsid w:val="0062303E"/>
    <w:rsid w:val="006236A5"/>
    <w:rsid w:val="006247E2"/>
    <w:rsid w:val="0062546E"/>
    <w:rsid w:val="006260C8"/>
    <w:rsid w:val="00630126"/>
    <w:rsid w:val="00630E5D"/>
    <w:rsid w:val="006316CD"/>
    <w:rsid w:val="0063329A"/>
    <w:rsid w:val="00634C1B"/>
    <w:rsid w:val="00636476"/>
    <w:rsid w:val="0064047A"/>
    <w:rsid w:val="00640F7C"/>
    <w:rsid w:val="006414D7"/>
    <w:rsid w:val="006443E3"/>
    <w:rsid w:val="0064496E"/>
    <w:rsid w:val="00645C12"/>
    <w:rsid w:val="00646656"/>
    <w:rsid w:val="006507A1"/>
    <w:rsid w:val="00651785"/>
    <w:rsid w:val="00652495"/>
    <w:rsid w:val="006524D9"/>
    <w:rsid w:val="0065683C"/>
    <w:rsid w:val="0066000F"/>
    <w:rsid w:val="0066088E"/>
    <w:rsid w:val="006619B1"/>
    <w:rsid w:val="00662304"/>
    <w:rsid w:val="00662ECF"/>
    <w:rsid w:val="006632D3"/>
    <w:rsid w:val="0066410F"/>
    <w:rsid w:val="00664448"/>
    <w:rsid w:val="00665A0E"/>
    <w:rsid w:val="00666D80"/>
    <w:rsid w:val="00666E03"/>
    <w:rsid w:val="00670FC5"/>
    <w:rsid w:val="0067134E"/>
    <w:rsid w:val="00672A20"/>
    <w:rsid w:val="00673DB3"/>
    <w:rsid w:val="00674F51"/>
    <w:rsid w:val="00676B12"/>
    <w:rsid w:val="00681E98"/>
    <w:rsid w:val="00682358"/>
    <w:rsid w:val="00683D9F"/>
    <w:rsid w:val="00685FAB"/>
    <w:rsid w:val="00687518"/>
    <w:rsid w:val="00687D5D"/>
    <w:rsid w:val="006952D1"/>
    <w:rsid w:val="006968FD"/>
    <w:rsid w:val="00696B0F"/>
    <w:rsid w:val="006A03C3"/>
    <w:rsid w:val="006A1A6C"/>
    <w:rsid w:val="006A1DB4"/>
    <w:rsid w:val="006A2093"/>
    <w:rsid w:val="006A25A7"/>
    <w:rsid w:val="006A2616"/>
    <w:rsid w:val="006A2A09"/>
    <w:rsid w:val="006A2DDA"/>
    <w:rsid w:val="006A520E"/>
    <w:rsid w:val="006A6863"/>
    <w:rsid w:val="006B02AB"/>
    <w:rsid w:val="006B147E"/>
    <w:rsid w:val="006B2F7C"/>
    <w:rsid w:val="006B325B"/>
    <w:rsid w:val="006B333D"/>
    <w:rsid w:val="006B3759"/>
    <w:rsid w:val="006B3A12"/>
    <w:rsid w:val="006B53A1"/>
    <w:rsid w:val="006B6ED8"/>
    <w:rsid w:val="006C2B4E"/>
    <w:rsid w:val="006C6C62"/>
    <w:rsid w:val="006D3B5B"/>
    <w:rsid w:val="006D572C"/>
    <w:rsid w:val="006D6F61"/>
    <w:rsid w:val="006D74B8"/>
    <w:rsid w:val="006E0BE7"/>
    <w:rsid w:val="006E2B52"/>
    <w:rsid w:val="006E49A7"/>
    <w:rsid w:val="006E705B"/>
    <w:rsid w:val="006E7C18"/>
    <w:rsid w:val="006E7EA2"/>
    <w:rsid w:val="006F02C6"/>
    <w:rsid w:val="006F0399"/>
    <w:rsid w:val="006F0C24"/>
    <w:rsid w:val="006F1271"/>
    <w:rsid w:val="006F1F71"/>
    <w:rsid w:val="006F2372"/>
    <w:rsid w:val="006F3165"/>
    <w:rsid w:val="006F3F7C"/>
    <w:rsid w:val="006F3F82"/>
    <w:rsid w:val="006F545D"/>
    <w:rsid w:val="006F61D8"/>
    <w:rsid w:val="006F6311"/>
    <w:rsid w:val="006F708E"/>
    <w:rsid w:val="006F7870"/>
    <w:rsid w:val="00701F73"/>
    <w:rsid w:val="00704B98"/>
    <w:rsid w:val="00705CD0"/>
    <w:rsid w:val="00706A42"/>
    <w:rsid w:val="00707689"/>
    <w:rsid w:val="007101CA"/>
    <w:rsid w:val="007134CA"/>
    <w:rsid w:val="007172B4"/>
    <w:rsid w:val="0072094D"/>
    <w:rsid w:val="00722675"/>
    <w:rsid w:val="007229E8"/>
    <w:rsid w:val="00725451"/>
    <w:rsid w:val="007259B0"/>
    <w:rsid w:val="0072683D"/>
    <w:rsid w:val="00727098"/>
    <w:rsid w:val="00727160"/>
    <w:rsid w:val="0072738B"/>
    <w:rsid w:val="00730269"/>
    <w:rsid w:val="007308B7"/>
    <w:rsid w:val="00731418"/>
    <w:rsid w:val="0073169F"/>
    <w:rsid w:val="007320E1"/>
    <w:rsid w:val="00732865"/>
    <w:rsid w:val="00734E10"/>
    <w:rsid w:val="00736C0D"/>
    <w:rsid w:val="007375A2"/>
    <w:rsid w:val="00742934"/>
    <w:rsid w:val="00742E50"/>
    <w:rsid w:val="007457F4"/>
    <w:rsid w:val="007462F0"/>
    <w:rsid w:val="0074695E"/>
    <w:rsid w:val="0074711A"/>
    <w:rsid w:val="00750BCA"/>
    <w:rsid w:val="00750BF1"/>
    <w:rsid w:val="00751973"/>
    <w:rsid w:val="007522BD"/>
    <w:rsid w:val="007541BD"/>
    <w:rsid w:val="007550D0"/>
    <w:rsid w:val="007551F9"/>
    <w:rsid w:val="007571A2"/>
    <w:rsid w:val="00757C06"/>
    <w:rsid w:val="007608A4"/>
    <w:rsid w:val="00760A3C"/>
    <w:rsid w:val="0076547F"/>
    <w:rsid w:val="00766562"/>
    <w:rsid w:val="00766695"/>
    <w:rsid w:val="0077158D"/>
    <w:rsid w:val="00772969"/>
    <w:rsid w:val="00772D12"/>
    <w:rsid w:val="00773AFE"/>
    <w:rsid w:val="0077499C"/>
    <w:rsid w:val="007751DD"/>
    <w:rsid w:val="00776EF7"/>
    <w:rsid w:val="007770D3"/>
    <w:rsid w:val="00777565"/>
    <w:rsid w:val="00777F0F"/>
    <w:rsid w:val="00780146"/>
    <w:rsid w:val="00780750"/>
    <w:rsid w:val="007826F9"/>
    <w:rsid w:val="00783728"/>
    <w:rsid w:val="007847B3"/>
    <w:rsid w:val="00784ED2"/>
    <w:rsid w:val="00790283"/>
    <w:rsid w:val="00791F69"/>
    <w:rsid w:val="00792EEA"/>
    <w:rsid w:val="00792F95"/>
    <w:rsid w:val="00794329"/>
    <w:rsid w:val="00795794"/>
    <w:rsid w:val="0079632A"/>
    <w:rsid w:val="0079641C"/>
    <w:rsid w:val="00797099"/>
    <w:rsid w:val="007A0067"/>
    <w:rsid w:val="007A034D"/>
    <w:rsid w:val="007A10AB"/>
    <w:rsid w:val="007A14FF"/>
    <w:rsid w:val="007A1627"/>
    <w:rsid w:val="007A180E"/>
    <w:rsid w:val="007A2DCF"/>
    <w:rsid w:val="007A3648"/>
    <w:rsid w:val="007A3F64"/>
    <w:rsid w:val="007A5A13"/>
    <w:rsid w:val="007B31A0"/>
    <w:rsid w:val="007B4A24"/>
    <w:rsid w:val="007B6633"/>
    <w:rsid w:val="007B6672"/>
    <w:rsid w:val="007B7653"/>
    <w:rsid w:val="007C0342"/>
    <w:rsid w:val="007C0EA3"/>
    <w:rsid w:val="007C26FC"/>
    <w:rsid w:val="007C31A1"/>
    <w:rsid w:val="007C39A4"/>
    <w:rsid w:val="007C44DB"/>
    <w:rsid w:val="007C497E"/>
    <w:rsid w:val="007C551B"/>
    <w:rsid w:val="007C599E"/>
    <w:rsid w:val="007C5A34"/>
    <w:rsid w:val="007C61DD"/>
    <w:rsid w:val="007C6E57"/>
    <w:rsid w:val="007D178E"/>
    <w:rsid w:val="007D20B4"/>
    <w:rsid w:val="007D3498"/>
    <w:rsid w:val="007D3B3C"/>
    <w:rsid w:val="007D780A"/>
    <w:rsid w:val="007D7AE8"/>
    <w:rsid w:val="007E0108"/>
    <w:rsid w:val="007E167C"/>
    <w:rsid w:val="007E2551"/>
    <w:rsid w:val="007E2EA9"/>
    <w:rsid w:val="007E3871"/>
    <w:rsid w:val="007E47BA"/>
    <w:rsid w:val="007F2D9B"/>
    <w:rsid w:val="007F2E58"/>
    <w:rsid w:val="007F2FEE"/>
    <w:rsid w:val="007F333F"/>
    <w:rsid w:val="007F34D0"/>
    <w:rsid w:val="0080214B"/>
    <w:rsid w:val="00803C55"/>
    <w:rsid w:val="008068F8"/>
    <w:rsid w:val="00806B84"/>
    <w:rsid w:val="00807B24"/>
    <w:rsid w:val="00810ADB"/>
    <w:rsid w:val="00811CE4"/>
    <w:rsid w:val="0081228C"/>
    <w:rsid w:val="00813819"/>
    <w:rsid w:val="00815099"/>
    <w:rsid w:val="00815F53"/>
    <w:rsid w:val="00816BBF"/>
    <w:rsid w:val="00817967"/>
    <w:rsid w:val="008208BA"/>
    <w:rsid w:val="00820912"/>
    <w:rsid w:val="00823637"/>
    <w:rsid w:val="008242E2"/>
    <w:rsid w:val="00824EFC"/>
    <w:rsid w:val="008255E4"/>
    <w:rsid w:val="008267E1"/>
    <w:rsid w:val="00826B91"/>
    <w:rsid w:val="00827397"/>
    <w:rsid w:val="008273EF"/>
    <w:rsid w:val="008275F7"/>
    <w:rsid w:val="0083241E"/>
    <w:rsid w:val="0083304C"/>
    <w:rsid w:val="00833138"/>
    <w:rsid w:val="00833F79"/>
    <w:rsid w:val="00834C61"/>
    <w:rsid w:val="008364F9"/>
    <w:rsid w:val="00837F9E"/>
    <w:rsid w:val="008404D1"/>
    <w:rsid w:val="00840DDE"/>
    <w:rsid w:val="00841BF1"/>
    <w:rsid w:val="00842078"/>
    <w:rsid w:val="00842694"/>
    <w:rsid w:val="00843153"/>
    <w:rsid w:val="00843401"/>
    <w:rsid w:val="00847466"/>
    <w:rsid w:val="00847FA7"/>
    <w:rsid w:val="00850778"/>
    <w:rsid w:val="00850B84"/>
    <w:rsid w:val="00850BDA"/>
    <w:rsid w:val="00852E27"/>
    <w:rsid w:val="00853210"/>
    <w:rsid w:val="008566D5"/>
    <w:rsid w:val="008576E8"/>
    <w:rsid w:val="00857D47"/>
    <w:rsid w:val="00863BC1"/>
    <w:rsid w:val="00864372"/>
    <w:rsid w:val="0086590C"/>
    <w:rsid w:val="00865B68"/>
    <w:rsid w:val="00865D82"/>
    <w:rsid w:val="0087079C"/>
    <w:rsid w:val="00870DDF"/>
    <w:rsid w:val="00873D45"/>
    <w:rsid w:val="00874A61"/>
    <w:rsid w:val="0087756D"/>
    <w:rsid w:val="00877E18"/>
    <w:rsid w:val="008809A6"/>
    <w:rsid w:val="00882A61"/>
    <w:rsid w:val="00883548"/>
    <w:rsid w:val="0088421E"/>
    <w:rsid w:val="0088428F"/>
    <w:rsid w:val="00884526"/>
    <w:rsid w:val="00891146"/>
    <w:rsid w:val="008929D0"/>
    <w:rsid w:val="008941A5"/>
    <w:rsid w:val="00894219"/>
    <w:rsid w:val="00894C02"/>
    <w:rsid w:val="00894DF3"/>
    <w:rsid w:val="00895CE6"/>
    <w:rsid w:val="00896217"/>
    <w:rsid w:val="00896408"/>
    <w:rsid w:val="00896650"/>
    <w:rsid w:val="0089738E"/>
    <w:rsid w:val="00897652"/>
    <w:rsid w:val="00897E2A"/>
    <w:rsid w:val="008A5888"/>
    <w:rsid w:val="008A6DD1"/>
    <w:rsid w:val="008B08C9"/>
    <w:rsid w:val="008B151E"/>
    <w:rsid w:val="008B3C76"/>
    <w:rsid w:val="008B3F07"/>
    <w:rsid w:val="008B5183"/>
    <w:rsid w:val="008B5CE5"/>
    <w:rsid w:val="008B69C7"/>
    <w:rsid w:val="008C0793"/>
    <w:rsid w:val="008C1F25"/>
    <w:rsid w:val="008C273D"/>
    <w:rsid w:val="008C3050"/>
    <w:rsid w:val="008C6720"/>
    <w:rsid w:val="008C788D"/>
    <w:rsid w:val="008D0D2E"/>
    <w:rsid w:val="008D1104"/>
    <w:rsid w:val="008D37C4"/>
    <w:rsid w:val="008D421F"/>
    <w:rsid w:val="008D66BD"/>
    <w:rsid w:val="008E33F9"/>
    <w:rsid w:val="008E372A"/>
    <w:rsid w:val="008E3FED"/>
    <w:rsid w:val="008E5E7E"/>
    <w:rsid w:val="008E6975"/>
    <w:rsid w:val="008E6A99"/>
    <w:rsid w:val="008F1CCD"/>
    <w:rsid w:val="008F29D7"/>
    <w:rsid w:val="008F3869"/>
    <w:rsid w:val="008F5EB9"/>
    <w:rsid w:val="00900001"/>
    <w:rsid w:val="00901D00"/>
    <w:rsid w:val="00904E22"/>
    <w:rsid w:val="00904E45"/>
    <w:rsid w:val="00905AB3"/>
    <w:rsid w:val="009065A4"/>
    <w:rsid w:val="0091087A"/>
    <w:rsid w:val="00913851"/>
    <w:rsid w:val="00914683"/>
    <w:rsid w:val="00915B2A"/>
    <w:rsid w:val="009209BC"/>
    <w:rsid w:val="00920F5E"/>
    <w:rsid w:val="0092336B"/>
    <w:rsid w:val="0092345A"/>
    <w:rsid w:val="00923729"/>
    <w:rsid w:val="00923C7F"/>
    <w:rsid w:val="00926434"/>
    <w:rsid w:val="00926960"/>
    <w:rsid w:val="0092753D"/>
    <w:rsid w:val="00927885"/>
    <w:rsid w:val="00927FE0"/>
    <w:rsid w:val="00930C98"/>
    <w:rsid w:val="00930F7D"/>
    <w:rsid w:val="0093180E"/>
    <w:rsid w:val="0093230E"/>
    <w:rsid w:val="00932456"/>
    <w:rsid w:val="00932F2D"/>
    <w:rsid w:val="009331F2"/>
    <w:rsid w:val="009349D3"/>
    <w:rsid w:val="00936662"/>
    <w:rsid w:val="009442E9"/>
    <w:rsid w:val="00944388"/>
    <w:rsid w:val="00945F59"/>
    <w:rsid w:val="00946112"/>
    <w:rsid w:val="009467DD"/>
    <w:rsid w:val="00947ACD"/>
    <w:rsid w:val="00950196"/>
    <w:rsid w:val="0095028B"/>
    <w:rsid w:val="00952C76"/>
    <w:rsid w:val="0095365F"/>
    <w:rsid w:val="009536BA"/>
    <w:rsid w:val="00955E38"/>
    <w:rsid w:val="00956380"/>
    <w:rsid w:val="009567AD"/>
    <w:rsid w:val="0095688F"/>
    <w:rsid w:val="00957210"/>
    <w:rsid w:val="00957C1E"/>
    <w:rsid w:val="009606F3"/>
    <w:rsid w:val="00961E9E"/>
    <w:rsid w:val="009622B4"/>
    <w:rsid w:val="00963713"/>
    <w:rsid w:val="00963722"/>
    <w:rsid w:val="00964046"/>
    <w:rsid w:val="00965A7D"/>
    <w:rsid w:val="009662AD"/>
    <w:rsid w:val="009702FC"/>
    <w:rsid w:val="00972992"/>
    <w:rsid w:val="00974CB3"/>
    <w:rsid w:val="009757E2"/>
    <w:rsid w:val="009762E8"/>
    <w:rsid w:val="00976C09"/>
    <w:rsid w:val="009778D1"/>
    <w:rsid w:val="009810CC"/>
    <w:rsid w:val="00982485"/>
    <w:rsid w:val="00982B3D"/>
    <w:rsid w:val="0098581A"/>
    <w:rsid w:val="00985948"/>
    <w:rsid w:val="00985BA4"/>
    <w:rsid w:val="00985BE2"/>
    <w:rsid w:val="00990C9A"/>
    <w:rsid w:val="00990F06"/>
    <w:rsid w:val="009910AE"/>
    <w:rsid w:val="00991418"/>
    <w:rsid w:val="009920E2"/>
    <w:rsid w:val="00992130"/>
    <w:rsid w:val="009937E1"/>
    <w:rsid w:val="00993CAC"/>
    <w:rsid w:val="00995771"/>
    <w:rsid w:val="00995E22"/>
    <w:rsid w:val="00997357"/>
    <w:rsid w:val="009A1441"/>
    <w:rsid w:val="009A252F"/>
    <w:rsid w:val="009A268C"/>
    <w:rsid w:val="009A6522"/>
    <w:rsid w:val="009A6ECE"/>
    <w:rsid w:val="009A7D73"/>
    <w:rsid w:val="009A7F67"/>
    <w:rsid w:val="009B0ECB"/>
    <w:rsid w:val="009B20CC"/>
    <w:rsid w:val="009B2C58"/>
    <w:rsid w:val="009B5DB0"/>
    <w:rsid w:val="009B5E7A"/>
    <w:rsid w:val="009C04EB"/>
    <w:rsid w:val="009C2068"/>
    <w:rsid w:val="009C2BA5"/>
    <w:rsid w:val="009C495D"/>
    <w:rsid w:val="009C5B53"/>
    <w:rsid w:val="009C5E54"/>
    <w:rsid w:val="009C6658"/>
    <w:rsid w:val="009C7D66"/>
    <w:rsid w:val="009C7E72"/>
    <w:rsid w:val="009D0410"/>
    <w:rsid w:val="009D56C5"/>
    <w:rsid w:val="009D643C"/>
    <w:rsid w:val="009D6A81"/>
    <w:rsid w:val="009E00C4"/>
    <w:rsid w:val="009E2977"/>
    <w:rsid w:val="009E2A2F"/>
    <w:rsid w:val="009E31D0"/>
    <w:rsid w:val="009E354B"/>
    <w:rsid w:val="009E3902"/>
    <w:rsid w:val="009E5649"/>
    <w:rsid w:val="009E6B38"/>
    <w:rsid w:val="009F1135"/>
    <w:rsid w:val="009F2474"/>
    <w:rsid w:val="009F3FAD"/>
    <w:rsid w:val="009F4D76"/>
    <w:rsid w:val="009F50FE"/>
    <w:rsid w:val="009F5273"/>
    <w:rsid w:val="009F6D6D"/>
    <w:rsid w:val="009F7668"/>
    <w:rsid w:val="009F7942"/>
    <w:rsid w:val="00A01F06"/>
    <w:rsid w:val="00A02E7E"/>
    <w:rsid w:val="00A043DD"/>
    <w:rsid w:val="00A067F2"/>
    <w:rsid w:val="00A07888"/>
    <w:rsid w:val="00A103BD"/>
    <w:rsid w:val="00A12E74"/>
    <w:rsid w:val="00A146BB"/>
    <w:rsid w:val="00A147BC"/>
    <w:rsid w:val="00A14896"/>
    <w:rsid w:val="00A175F0"/>
    <w:rsid w:val="00A2038F"/>
    <w:rsid w:val="00A213F0"/>
    <w:rsid w:val="00A23882"/>
    <w:rsid w:val="00A2649B"/>
    <w:rsid w:val="00A275B0"/>
    <w:rsid w:val="00A30329"/>
    <w:rsid w:val="00A3080E"/>
    <w:rsid w:val="00A315D1"/>
    <w:rsid w:val="00A32DFE"/>
    <w:rsid w:val="00A3409C"/>
    <w:rsid w:val="00A35AE5"/>
    <w:rsid w:val="00A366D0"/>
    <w:rsid w:val="00A36775"/>
    <w:rsid w:val="00A36AA7"/>
    <w:rsid w:val="00A36E3C"/>
    <w:rsid w:val="00A36F43"/>
    <w:rsid w:val="00A3759E"/>
    <w:rsid w:val="00A37CF2"/>
    <w:rsid w:val="00A4048F"/>
    <w:rsid w:val="00A4058E"/>
    <w:rsid w:val="00A40E27"/>
    <w:rsid w:val="00A41617"/>
    <w:rsid w:val="00A43840"/>
    <w:rsid w:val="00A47385"/>
    <w:rsid w:val="00A520A1"/>
    <w:rsid w:val="00A52592"/>
    <w:rsid w:val="00A528AC"/>
    <w:rsid w:val="00A52ECB"/>
    <w:rsid w:val="00A56AA5"/>
    <w:rsid w:val="00A62577"/>
    <w:rsid w:val="00A63D18"/>
    <w:rsid w:val="00A64474"/>
    <w:rsid w:val="00A64863"/>
    <w:rsid w:val="00A64DFC"/>
    <w:rsid w:val="00A658B9"/>
    <w:rsid w:val="00A70076"/>
    <w:rsid w:val="00A716E2"/>
    <w:rsid w:val="00A71E5D"/>
    <w:rsid w:val="00A72173"/>
    <w:rsid w:val="00A72C9C"/>
    <w:rsid w:val="00A7462B"/>
    <w:rsid w:val="00A74C35"/>
    <w:rsid w:val="00A80213"/>
    <w:rsid w:val="00A805BC"/>
    <w:rsid w:val="00A807AC"/>
    <w:rsid w:val="00A8139D"/>
    <w:rsid w:val="00A826B3"/>
    <w:rsid w:val="00A8416A"/>
    <w:rsid w:val="00A8466D"/>
    <w:rsid w:val="00A84933"/>
    <w:rsid w:val="00A85258"/>
    <w:rsid w:val="00A86A0E"/>
    <w:rsid w:val="00A86B88"/>
    <w:rsid w:val="00A86C36"/>
    <w:rsid w:val="00A903C6"/>
    <w:rsid w:val="00A905CC"/>
    <w:rsid w:val="00A9087E"/>
    <w:rsid w:val="00A909E2"/>
    <w:rsid w:val="00A91B10"/>
    <w:rsid w:val="00A9274F"/>
    <w:rsid w:val="00A9315E"/>
    <w:rsid w:val="00A931DA"/>
    <w:rsid w:val="00A93BD2"/>
    <w:rsid w:val="00A94A24"/>
    <w:rsid w:val="00A94E47"/>
    <w:rsid w:val="00A95745"/>
    <w:rsid w:val="00A97CBA"/>
    <w:rsid w:val="00A97EC8"/>
    <w:rsid w:val="00AA1A70"/>
    <w:rsid w:val="00AA46A6"/>
    <w:rsid w:val="00AA4A70"/>
    <w:rsid w:val="00AA6B84"/>
    <w:rsid w:val="00AB1C39"/>
    <w:rsid w:val="00AB2627"/>
    <w:rsid w:val="00AB2C92"/>
    <w:rsid w:val="00AB3B90"/>
    <w:rsid w:val="00AB4AFD"/>
    <w:rsid w:val="00AB4EA7"/>
    <w:rsid w:val="00AB532F"/>
    <w:rsid w:val="00AB5704"/>
    <w:rsid w:val="00AC00CF"/>
    <w:rsid w:val="00AC15B2"/>
    <w:rsid w:val="00AC1CC9"/>
    <w:rsid w:val="00AC3343"/>
    <w:rsid w:val="00AC3350"/>
    <w:rsid w:val="00AC3D1C"/>
    <w:rsid w:val="00AC4B65"/>
    <w:rsid w:val="00AC6E6A"/>
    <w:rsid w:val="00AC73F8"/>
    <w:rsid w:val="00AC7628"/>
    <w:rsid w:val="00AD1560"/>
    <w:rsid w:val="00AD3BF7"/>
    <w:rsid w:val="00AD4AF7"/>
    <w:rsid w:val="00AD4B62"/>
    <w:rsid w:val="00AD64A4"/>
    <w:rsid w:val="00AD6E94"/>
    <w:rsid w:val="00AD7B09"/>
    <w:rsid w:val="00AE0349"/>
    <w:rsid w:val="00AE1B86"/>
    <w:rsid w:val="00AE277A"/>
    <w:rsid w:val="00AE32E1"/>
    <w:rsid w:val="00AE3A07"/>
    <w:rsid w:val="00AE54BE"/>
    <w:rsid w:val="00AE61E8"/>
    <w:rsid w:val="00AE6844"/>
    <w:rsid w:val="00AE6F3D"/>
    <w:rsid w:val="00AE7004"/>
    <w:rsid w:val="00AE745D"/>
    <w:rsid w:val="00AF0409"/>
    <w:rsid w:val="00AF0D93"/>
    <w:rsid w:val="00AF3292"/>
    <w:rsid w:val="00AF7726"/>
    <w:rsid w:val="00AF7C22"/>
    <w:rsid w:val="00B01721"/>
    <w:rsid w:val="00B02F7B"/>
    <w:rsid w:val="00B030BA"/>
    <w:rsid w:val="00B03192"/>
    <w:rsid w:val="00B03745"/>
    <w:rsid w:val="00B047D7"/>
    <w:rsid w:val="00B0490E"/>
    <w:rsid w:val="00B05DCD"/>
    <w:rsid w:val="00B062E9"/>
    <w:rsid w:val="00B07DE2"/>
    <w:rsid w:val="00B1189D"/>
    <w:rsid w:val="00B12820"/>
    <w:rsid w:val="00B12BAF"/>
    <w:rsid w:val="00B1388A"/>
    <w:rsid w:val="00B13AA7"/>
    <w:rsid w:val="00B14B15"/>
    <w:rsid w:val="00B14F01"/>
    <w:rsid w:val="00B159C8"/>
    <w:rsid w:val="00B16677"/>
    <w:rsid w:val="00B201D0"/>
    <w:rsid w:val="00B20568"/>
    <w:rsid w:val="00B2089A"/>
    <w:rsid w:val="00B208AA"/>
    <w:rsid w:val="00B22691"/>
    <w:rsid w:val="00B226B8"/>
    <w:rsid w:val="00B22C62"/>
    <w:rsid w:val="00B248E6"/>
    <w:rsid w:val="00B276BF"/>
    <w:rsid w:val="00B27FC0"/>
    <w:rsid w:val="00B30065"/>
    <w:rsid w:val="00B30246"/>
    <w:rsid w:val="00B3093E"/>
    <w:rsid w:val="00B30A2C"/>
    <w:rsid w:val="00B30DF9"/>
    <w:rsid w:val="00B34ADA"/>
    <w:rsid w:val="00B3649C"/>
    <w:rsid w:val="00B36E8D"/>
    <w:rsid w:val="00B3713C"/>
    <w:rsid w:val="00B37C25"/>
    <w:rsid w:val="00B40635"/>
    <w:rsid w:val="00B40D3F"/>
    <w:rsid w:val="00B4404C"/>
    <w:rsid w:val="00B451C1"/>
    <w:rsid w:val="00B50A51"/>
    <w:rsid w:val="00B51C41"/>
    <w:rsid w:val="00B52D12"/>
    <w:rsid w:val="00B54698"/>
    <w:rsid w:val="00B54A4A"/>
    <w:rsid w:val="00B56B7E"/>
    <w:rsid w:val="00B572D1"/>
    <w:rsid w:val="00B62357"/>
    <w:rsid w:val="00B65CBA"/>
    <w:rsid w:val="00B66066"/>
    <w:rsid w:val="00B666FD"/>
    <w:rsid w:val="00B66A71"/>
    <w:rsid w:val="00B6787D"/>
    <w:rsid w:val="00B71ABE"/>
    <w:rsid w:val="00B71C29"/>
    <w:rsid w:val="00B729C6"/>
    <w:rsid w:val="00B73AAC"/>
    <w:rsid w:val="00B75068"/>
    <w:rsid w:val="00B7636D"/>
    <w:rsid w:val="00B764F5"/>
    <w:rsid w:val="00B80ACF"/>
    <w:rsid w:val="00B80B2D"/>
    <w:rsid w:val="00B8285B"/>
    <w:rsid w:val="00B82E24"/>
    <w:rsid w:val="00B84E07"/>
    <w:rsid w:val="00B84E4D"/>
    <w:rsid w:val="00B85AB4"/>
    <w:rsid w:val="00B86F49"/>
    <w:rsid w:val="00B87D80"/>
    <w:rsid w:val="00B90EF7"/>
    <w:rsid w:val="00B93A74"/>
    <w:rsid w:val="00B93B95"/>
    <w:rsid w:val="00B94171"/>
    <w:rsid w:val="00B943CD"/>
    <w:rsid w:val="00B95BF4"/>
    <w:rsid w:val="00BA050C"/>
    <w:rsid w:val="00BA29A7"/>
    <w:rsid w:val="00BA516B"/>
    <w:rsid w:val="00BA5558"/>
    <w:rsid w:val="00BA5DFE"/>
    <w:rsid w:val="00BA79EF"/>
    <w:rsid w:val="00BB01D7"/>
    <w:rsid w:val="00BB0270"/>
    <w:rsid w:val="00BB1D3C"/>
    <w:rsid w:val="00BB1DFB"/>
    <w:rsid w:val="00BB4DD4"/>
    <w:rsid w:val="00BB592B"/>
    <w:rsid w:val="00BB657B"/>
    <w:rsid w:val="00BB75C4"/>
    <w:rsid w:val="00BC047D"/>
    <w:rsid w:val="00BC09C7"/>
    <w:rsid w:val="00BC0B8A"/>
    <w:rsid w:val="00BC152D"/>
    <w:rsid w:val="00BC2219"/>
    <w:rsid w:val="00BC3DD3"/>
    <w:rsid w:val="00BC47D5"/>
    <w:rsid w:val="00BC591B"/>
    <w:rsid w:val="00BC7EBA"/>
    <w:rsid w:val="00BD1559"/>
    <w:rsid w:val="00BD2856"/>
    <w:rsid w:val="00BD2D80"/>
    <w:rsid w:val="00BD35CB"/>
    <w:rsid w:val="00BD5FD8"/>
    <w:rsid w:val="00BD60F7"/>
    <w:rsid w:val="00BD62B2"/>
    <w:rsid w:val="00BD653C"/>
    <w:rsid w:val="00BD7579"/>
    <w:rsid w:val="00BE08B0"/>
    <w:rsid w:val="00BE0CCC"/>
    <w:rsid w:val="00BE32D9"/>
    <w:rsid w:val="00BE5947"/>
    <w:rsid w:val="00BE6669"/>
    <w:rsid w:val="00BE7238"/>
    <w:rsid w:val="00BF0574"/>
    <w:rsid w:val="00BF1FA9"/>
    <w:rsid w:val="00BF20BB"/>
    <w:rsid w:val="00BF2998"/>
    <w:rsid w:val="00BF4F55"/>
    <w:rsid w:val="00BF59D7"/>
    <w:rsid w:val="00BF651E"/>
    <w:rsid w:val="00BF6AFC"/>
    <w:rsid w:val="00C009C8"/>
    <w:rsid w:val="00C01D03"/>
    <w:rsid w:val="00C02652"/>
    <w:rsid w:val="00C02B11"/>
    <w:rsid w:val="00C05162"/>
    <w:rsid w:val="00C05D0E"/>
    <w:rsid w:val="00C0785A"/>
    <w:rsid w:val="00C10C8F"/>
    <w:rsid w:val="00C10E92"/>
    <w:rsid w:val="00C114F6"/>
    <w:rsid w:val="00C13553"/>
    <w:rsid w:val="00C14820"/>
    <w:rsid w:val="00C16733"/>
    <w:rsid w:val="00C178C2"/>
    <w:rsid w:val="00C17D18"/>
    <w:rsid w:val="00C17EDD"/>
    <w:rsid w:val="00C20E09"/>
    <w:rsid w:val="00C21B9B"/>
    <w:rsid w:val="00C21E46"/>
    <w:rsid w:val="00C22A95"/>
    <w:rsid w:val="00C238B2"/>
    <w:rsid w:val="00C26806"/>
    <w:rsid w:val="00C26849"/>
    <w:rsid w:val="00C27ABD"/>
    <w:rsid w:val="00C308D9"/>
    <w:rsid w:val="00C335FB"/>
    <w:rsid w:val="00C33AE1"/>
    <w:rsid w:val="00C34701"/>
    <w:rsid w:val="00C34F2F"/>
    <w:rsid w:val="00C37983"/>
    <w:rsid w:val="00C40BEC"/>
    <w:rsid w:val="00C42007"/>
    <w:rsid w:val="00C42C14"/>
    <w:rsid w:val="00C42C87"/>
    <w:rsid w:val="00C431EA"/>
    <w:rsid w:val="00C435C2"/>
    <w:rsid w:val="00C47F55"/>
    <w:rsid w:val="00C50E94"/>
    <w:rsid w:val="00C51944"/>
    <w:rsid w:val="00C52467"/>
    <w:rsid w:val="00C53CFD"/>
    <w:rsid w:val="00C54380"/>
    <w:rsid w:val="00C544DD"/>
    <w:rsid w:val="00C54E8C"/>
    <w:rsid w:val="00C5537D"/>
    <w:rsid w:val="00C554E0"/>
    <w:rsid w:val="00C565D1"/>
    <w:rsid w:val="00C57C02"/>
    <w:rsid w:val="00C60940"/>
    <w:rsid w:val="00C60A27"/>
    <w:rsid w:val="00C62528"/>
    <w:rsid w:val="00C62743"/>
    <w:rsid w:val="00C62C1A"/>
    <w:rsid w:val="00C62C99"/>
    <w:rsid w:val="00C64320"/>
    <w:rsid w:val="00C64D24"/>
    <w:rsid w:val="00C6761C"/>
    <w:rsid w:val="00C73289"/>
    <w:rsid w:val="00C7362C"/>
    <w:rsid w:val="00C74E19"/>
    <w:rsid w:val="00C7506F"/>
    <w:rsid w:val="00C75851"/>
    <w:rsid w:val="00C76AD0"/>
    <w:rsid w:val="00C7757C"/>
    <w:rsid w:val="00C7787E"/>
    <w:rsid w:val="00C825B9"/>
    <w:rsid w:val="00C82B17"/>
    <w:rsid w:val="00C85CDA"/>
    <w:rsid w:val="00C85F37"/>
    <w:rsid w:val="00C874FD"/>
    <w:rsid w:val="00C91562"/>
    <w:rsid w:val="00C91C5C"/>
    <w:rsid w:val="00C926D5"/>
    <w:rsid w:val="00C927BF"/>
    <w:rsid w:val="00C9378E"/>
    <w:rsid w:val="00C94A0F"/>
    <w:rsid w:val="00C95522"/>
    <w:rsid w:val="00C95E83"/>
    <w:rsid w:val="00C96F3E"/>
    <w:rsid w:val="00C9759F"/>
    <w:rsid w:val="00C975E3"/>
    <w:rsid w:val="00C979AC"/>
    <w:rsid w:val="00CA0B65"/>
    <w:rsid w:val="00CA3801"/>
    <w:rsid w:val="00CA4C13"/>
    <w:rsid w:val="00CB06C7"/>
    <w:rsid w:val="00CB0975"/>
    <w:rsid w:val="00CB2B01"/>
    <w:rsid w:val="00CB30C2"/>
    <w:rsid w:val="00CB5123"/>
    <w:rsid w:val="00CB5A54"/>
    <w:rsid w:val="00CB6545"/>
    <w:rsid w:val="00CB6FB3"/>
    <w:rsid w:val="00CB7EBE"/>
    <w:rsid w:val="00CC068B"/>
    <w:rsid w:val="00CC0738"/>
    <w:rsid w:val="00CC250A"/>
    <w:rsid w:val="00CC29A2"/>
    <w:rsid w:val="00CC3E71"/>
    <w:rsid w:val="00CC49DB"/>
    <w:rsid w:val="00CC4D97"/>
    <w:rsid w:val="00CC60D0"/>
    <w:rsid w:val="00CC742F"/>
    <w:rsid w:val="00CC7B36"/>
    <w:rsid w:val="00CD1C01"/>
    <w:rsid w:val="00CD385D"/>
    <w:rsid w:val="00CD6B3D"/>
    <w:rsid w:val="00CD6B82"/>
    <w:rsid w:val="00CD6DF4"/>
    <w:rsid w:val="00CE0A3D"/>
    <w:rsid w:val="00CE0AA5"/>
    <w:rsid w:val="00CE2987"/>
    <w:rsid w:val="00CE38C2"/>
    <w:rsid w:val="00CE4B02"/>
    <w:rsid w:val="00CE58FC"/>
    <w:rsid w:val="00CE6A8D"/>
    <w:rsid w:val="00CE7242"/>
    <w:rsid w:val="00CE7BB2"/>
    <w:rsid w:val="00CF014D"/>
    <w:rsid w:val="00CF06F3"/>
    <w:rsid w:val="00CF1B5C"/>
    <w:rsid w:val="00CF1C03"/>
    <w:rsid w:val="00CF2138"/>
    <w:rsid w:val="00CF23C6"/>
    <w:rsid w:val="00CF3462"/>
    <w:rsid w:val="00CF39CD"/>
    <w:rsid w:val="00CF45F8"/>
    <w:rsid w:val="00CF567A"/>
    <w:rsid w:val="00CF5F98"/>
    <w:rsid w:val="00CF63D5"/>
    <w:rsid w:val="00CF66D0"/>
    <w:rsid w:val="00CF7AED"/>
    <w:rsid w:val="00CF7E59"/>
    <w:rsid w:val="00D01233"/>
    <w:rsid w:val="00D0543D"/>
    <w:rsid w:val="00D0619C"/>
    <w:rsid w:val="00D06848"/>
    <w:rsid w:val="00D06E92"/>
    <w:rsid w:val="00D15220"/>
    <w:rsid w:val="00D15D13"/>
    <w:rsid w:val="00D20330"/>
    <w:rsid w:val="00D212D8"/>
    <w:rsid w:val="00D21609"/>
    <w:rsid w:val="00D21786"/>
    <w:rsid w:val="00D225D8"/>
    <w:rsid w:val="00D22C2F"/>
    <w:rsid w:val="00D23B49"/>
    <w:rsid w:val="00D23BBF"/>
    <w:rsid w:val="00D23D50"/>
    <w:rsid w:val="00D23EF5"/>
    <w:rsid w:val="00D246A4"/>
    <w:rsid w:val="00D25E13"/>
    <w:rsid w:val="00D268CB"/>
    <w:rsid w:val="00D26A1E"/>
    <w:rsid w:val="00D271DE"/>
    <w:rsid w:val="00D2799D"/>
    <w:rsid w:val="00D31160"/>
    <w:rsid w:val="00D33BF1"/>
    <w:rsid w:val="00D3460E"/>
    <w:rsid w:val="00D35AD9"/>
    <w:rsid w:val="00D36B46"/>
    <w:rsid w:val="00D37D46"/>
    <w:rsid w:val="00D40DE0"/>
    <w:rsid w:val="00D4292D"/>
    <w:rsid w:val="00D42B13"/>
    <w:rsid w:val="00D42C91"/>
    <w:rsid w:val="00D44B0C"/>
    <w:rsid w:val="00D457AE"/>
    <w:rsid w:val="00D45D96"/>
    <w:rsid w:val="00D45EEB"/>
    <w:rsid w:val="00D46E9F"/>
    <w:rsid w:val="00D47954"/>
    <w:rsid w:val="00D47BA0"/>
    <w:rsid w:val="00D47E2D"/>
    <w:rsid w:val="00D51653"/>
    <w:rsid w:val="00D52CA3"/>
    <w:rsid w:val="00D52DD4"/>
    <w:rsid w:val="00D5419F"/>
    <w:rsid w:val="00D54ACD"/>
    <w:rsid w:val="00D55A4F"/>
    <w:rsid w:val="00D563E9"/>
    <w:rsid w:val="00D56D03"/>
    <w:rsid w:val="00D616C6"/>
    <w:rsid w:val="00D63165"/>
    <w:rsid w:val="00D636DF"/>
    <w:rsid w:val="00D636E1"/>
    <w:rsid w:val="00D642D2"/>
    <w:rsid w:val="00D644B8"/>
    <w:rsid w:val="00D65E50"/>
    <w:rsid w:val="00D6744C"/>
    <w:rsid w:val="00D73449"/>
    <w:rsid w:val="00D74575"/>
    <w:rsid w:val="00D75B02"/>
    <w:rsid w:val="00D76443"/>
    <w:rsid w:val="00D76A53"/>
    <w:rsid w:val="00D76B7E"/>
    <w:rsid w:val="00D80721"/>
    <w:rsid w:val="00D80CB6"/>
    <w:rsid w:val="00D825A6"/>
    <w:rsid w:val="00D82931"/>
    <w:rsid w:val="00D82E36"/>
    <w:rsid w:val="00D83B7E"/>
    <w:rsid w:val="00D8536B"/>
    <w:rsid w:val="00D858AE"/>
    <w:rsid w:val="00D86016"/>
    <w:rsid w:val="00D863A5"/>
    <w:rsid w:val="00D86AC5"/>
    <w:rsid w:val="00D92C7E"/>
    <w:rsid w:val="00D939C8"/>
    <w:rsid w:val="00D9431E"/>
    <w:rsid w:val="00D952EA"/>
    <w:rsid w:val="00D96C03"/>
    <w:rsid w:val="00D96C28"/>
    <w:rsid w:val="00DA023C"/>
    <w:rsid w:val="00DA0698"/>
    <w:rsid w:val="00DA08E2"/>
    <w:rsid w:val="00DA2041"/>
    <w:rsid w:val="00DA3E73"/>
    <w:rsid w:val="00DA4494"/>
    <w:rsid w:val="00DA5FA7"/>
    <w:rsid w:val="00DA646C"/>
    <w:rsid w:val="00DA6474"/>
    <w:rsid w:val="00DA6749"/>
    <w:rsid w:val="00DA72C1"/>
    <w:rsid w:val="00DA7741"/>
    <w:rsid w:val="00DB5210"/>
    <w:rsid w:val="00DB550B"/>
    <w:rsid w:val="00DB7641"/>
    <w:rsid w:val="00DB78B5"/>
    <w:rsid w:val="00DC0355"/>
    <w:rsid w:val="00DC10FE"/>
    <w:rsid w:val="00DC1E21"/>
    <w:rsid w:val="00DC1FCB"/>
    <w:rsid w:val="00DC34D4"/>
    <w:rsid w:val="00DC4E91"/>
    <w:rsid w:val="00DC4F22"/>
    <w:rsid w:val="00DC74EF"/>
    <w:rsid w:val="00DC7F9E"/>
    <w:rsid w:val="00DD28CC"/>
    <w:rsid w:val="00DD2FD5"/>
    <w:rsid w:val="00DD3863"/>
    <w:rsid w:val="00DD3F84"/>
    <w:rsid w:val="00DD76FC"/>
    <w:rsid w:val="00DE3B22"/>
    <w:rsid w:val="00DE4675"/>
    <w:rsid w:val="00DE4945"/>
    <w:rsid w:val="00DE54DD"/>
    <w:rsid w:val="00DE55F7"/>
    <w:rsid w:val="00DE68AA"/>
    <w:rsid w:val="00DE6A63"/>
    <w:rsid w:val="00DF3B2A"/>
    <w:rsid w:val="00DF5A23"/>
    <w:rsid w:val="00E001BF"/>
    <w:rsid w:val="00E00CCD"/>
    <w:rsid w:val="00E00FCF"/>
    <w:rsid w:val="00E01FBA"/>
    <w:rsid w:val="00E0317D"/>
    <w:rsid w:val="00E03672"/>
    <w:rsid w:val="00E03F48"/>
    <w:rsid w:val="00E04343"/>
    <w:rsid w:val="00E0456A"/>
    <w:rsid w:val="00E04B21"/>
    <w:rsid w:val="00E04EE5"/>
    <w:rsid w:val="00E05799"/>
    <w:rsid w:val="00E075E4"/>
    <w:rsid w:val="00E12A84"/>
    <w:rsid w:val="00E13328"/>
    <w:rsid w:val="00E14015"/>
    <w:rsid w:val="00E15821"/>
    <w:rsid w:val="00E158D2"/>
    <w:rsid w:val="00E16666"/>
    <w:rsid w:val="00E16E57"/>
    <w:rsid w:val="00E170EE"/>
    <w:rsid w:val="00E17719"/>
    <w:rsid w:val="00E20047"/>
    <w:rsid w:val="00E21666"/>
    <w:rsid w:val="00E23436"/>
    <w:rsid w:val="00E2397D"/>
    <w:rsid w:val="00E23EC4"/>
    <w:rsid w:val="00E25C9B"/>
    <w:rsid w:val="00E27F2A"/>
    <w:rsid w:val="00E30BF7"/>
    <w:rsid w:val="00E329FD"/>
    <w:rsid w:val="00E32FF0"/>
    <w:rsid w:val="00E3362C"/>
    <w:rsid w:val="00E33FE1"/>
    <w:rsid w:val="00E345FD"/>
    <w:rsid w:val="00E346BA"/>
    <w:rsid w:val="00E376E6"/>
    <w:rsid w:val="00E40149"/>
    <w:rsid w:val="00E40F90"/>
    <w:rsid w:val="00E41149"/>
    <w:rsid w:val="00E4196C"/>
    <w:rsid w:val="00E4280B"/>
    <w:rsid w:val="00E42FB5"/>
    <w:rsid w:val="00E431BB"/>
    <w:rsid w:val="00E456BC"/>
    <w:rsid w:val="00E52452"/>
    <w:rsid w:val="00E5303D"/>
    <w:rsid w:val="00E5378E"/>
    <w:rsid w:val="00E556C6"/>
    <w:rsid w:val="00E56F1E"/>
    <w:rsid w:val="00E62BC5"/>
    <w:rsid w:val="00E66494"/>
    <w:rsid w:val="00E66DD3"/>
    <w:rsid w:val="00E67067"/>
    <w:rsid w:val="00E70D88"/>
    <w:rsid w:val="00E71786"/>
    <w:rsid w:val="00E73926"/>
    <w:rsid w:val="00E73A97"/>
    <w:rsid w:val="00E7418E"/>
    <w:rsid w:val="00E74CAA"/>
    <w:rsid w:val="00E7558D"/>
    <w:rsid w:val="00E773FB"/>
    <w:rsid w:val="00E7751C"/>
    <w:rsid w:val="00E77EE0"/>
    <w:rsid w:val="00E82844"/>
    <w:rsid w:val="00E82FDF"/>
    <w:rsid w:val="00E84785"/>
    <w:rsid w:val="00E84C62"/>
    <w:rsid w:val="00E85C79"/>
    <w:rsid w:val="00E87153"/>
    <w:rsid w:val="00E903CE"/>
    <w:rsid w:val="00E91640"/>
    <w:rsid w:val="00E9216D"/>
    <w:rsid w:val="00E94615"/>
    <w:rsid w:val="00E94CD4"/>
    <w:rsid w:val="00E95BB8"/>
    <w:rsid w:val="00E965DD"/>
    <w:rsid w:val="00E96CA2"/>
    <w:rsid w:val="00E976C3"/>
    <w:rsid w:val="00EA2129"/>
    <w:rsid w:val="00EA35BA"/>
    <w:rsid w:val="00EA7C2E"/>
    <w:rsid w:val="00EB084A"/>
    <w:rsid w:val="00EB43EB"/>
    <w:rsid w:val="00EB493F"/>
    <w:rsid w:val="00EB7BE3"/>
    <w:rsid w:val="00EC469A"/>
    <w:rsid w:val="00EC47BD"/>
    <w:rsid w:val="00EC4AC0"/>
    <w:rsid w:val="00EC6454"/>
    <w:rsid w:val="00EC76F8"/>
    <w:rsid w:val="00EC7B05"/>
    <w:rsid w:val="00ED0394"/>
    <w:rsid w:val="00ED12B0"/>
    <w:rsid w:val="00ED2DD1"/>
    <w:rsid w:val="00ED661C"/>
    <w:rsid w:val="00ED7236"/>
    <w:rsid w:val="00ED7ADA"/>
    <w:rsid w:val="00EE07BD"/>
    <w:rsid w:val="00EE0EE5"/>
    <w:rsid w:val="00EE0EF5"/>
    <w:rsid w:val="00EE264E"/>
    <w:rsid w:val="00EE31AC"/>
    <w:rsid w:val="00EE5A23"/>
    <w:rsid w:val="00EE7179"/>
    <w:rsid w:val="00EE7E3E"/>
    <w:rsid w:val="00EF14B2"/>
    <w:rsid w:val="00EF38DD"/>
    <w:rsid w:val="00EF3B51"/>
    <w:rsid w:val="00EF5515"/>
    <w:rsid w:val="00EF6099"/>
    <w:rsid w:val="00EF6ACB"/>
    <w:rsid w:val="00EF6FAE"/>
    <w:rsid w:val="00F0085C"/>
    <w:rsid w:val="00F00A21"/>
    <w:rsid w:val="00F013FE"/>
    <w:rsid w:val="00F018D4"/>
    <w:rsid w:val="00F03762"/>
    <w:rsid w:val="00F04507"/>
    <w:rsid w:val="00F0471F"/>
    <w:rsid w:val="00F05162"/>
    <w:rsid w:val="00F06249"/>
    <w:rsid w:val="00F06ADA"/>
    <w:rsid w:val="00F06F42"/>
    <w:rsid w:val="00F07325"/>
    <w:rsid w:val="00F103D3"/>
    <w:rsid w:val="00F11FFE"/>
    <w:rsid w:val="00F135EF"/>
    <w:rsid w:val="00F13951"/>
    <w:rsid w:val="00F14FFB"/>
    <w:rsid w:val="00F17A29"/>
    <w:rsid w:val="00F206FE"/>
    <w:rsid w:val="00F20BF2"/>
    <w:rsid w:val="00F211D9"/>
    <w:rsid w:val="00F22594"/>
    <w:rsid w:val="00F2261D"/>
    <w:rsid w:val="00F22FBF"/>
    <w:rsid w:val="00F27007"/>
    <w:rsid w:val="00F2779E"/>
    <w:rsid w:val="00F277CF"/>
    <w:rsid w:val="00F318A5"/>
    <w:rsid w:val="00F32048"/>
    <w:rsid w:val="00F32390"/>
    <w:rsid w:val="00F33D7F"/>
    <w:rsid w:val="00F37844"/>
    <w:rsid w:val="00F433AF"/>
    <w:rsid w:val="00F43ADD"/>
    <w:rsid w:val="00F43DB3"/>
    <w:rsid w:val="00F444EC"/>
    <w:rsid w:val="00F44BF3"/>
    <w:rsid w:val="00F44C6D"/>
    <w:rsid w:val="00F46682"/>
    <w:rsid w:val="00F46ACF"/>
    <w:rsid w:val="00F47127"/>
    <w:rsid w:val="00F51226"/>
    <w:rsid w:val="00F5176F"/>
    <w:rsid w:val="00F6112E"/>
    <w:rsid w:val="00F61DB1"/>
    <w:rsid w:val="00F6393A"/>
    <w:rsid w:val="00F63D4E"/>
    <w:rsid w:val="00F63F2F"/>
    <w:rsid w:val="00F64919"/>
    <w:rsid w:val="00F64E90"/>
    <w:rsid w:val="00F6590C"/>
    <w:rsid w:val="00F665AF"/>
    <w:rsid w:val="00F6738D"/>
    <w:rsid w:val="00F72481"/>
    <w:rsid w:val="00F726B1"/>
    <w:rsid w:val="00F72AD4"/>
    <w:rsid w:val="00F733C9"/>
    <w:rsid w:val="00F73E15"/>
    <w:rsid w:val="00F74665"/>
    <w:rsid w:val="00F74758"/>
    <w:rsid w:val="00F7684F"/>
    <w:rsid w:val="00F81999"/>
    <w:rsid w:val="00F82462"/>
    <w:rsid w:val="00F82F0A"/>
    <w:rsid w:val="00F830D0"/>
    <w:rsid w:val="00F83459"/>
    <w:rsid w:val="00F838B2"/>
    <w:rsid w:val="00F84015"/>
    <w:rsid w:val="00F85233"/>
    <w:rsid w:val="00F8586D"/>
    <w:rsid w:val="00F91C67"/>
    <w:rsid w:val="00F93D42"/>
    <w:rsid w:val="00F94AAC"/>
    <w:rsid w:val="00F95FA1"/>
    <w:rsid w:val="00F96082"/>
    <w:rsid w:val="00FA561E"/>
    <w:rsid w:val="00FA696C"/>
    <w:rsid w:val="00FB13DE"/>
    <w:rsid w:val="00FB14E2"/>
    <w:rsid w:val="00FB1F34"/>
    <w:rsid w:val="00FB348D"/>
    <w:rsid w:val="00FB3E04"/>
    <w:rsid w:val="00FB51D7"/>
    <w:rsid w:val="00FB5F69"/>
    <w:rsid w:val="00FB673A"/>
    <w:rsid w:val="00FC0260"/>
    <w:rsid w:val="00FC05FF"/>
    <w:rsid w:val="00FC1959"/>
    <w:rsid w:val="00FC22F5"/>
    <w:rsid w:val="00FC26DA"/>
    <w:rsid w:val="00FC388F"/>
    <w:rsid w:val="00FC3DD4"/>
    <w:rsid w:val="00FC4BFD"/>
    <w:rsid w:val="00FC591C"/>
    <w:rsid w:val="00FC75A5"/>
    <w:rsid w:val="00FD0F17"/>
    <w:rsid w:val="00FD2753"/>
    <w:rsid w:val="00FD39C5"/>
    <w:rsid w:val="00FD3E56"/>
    <w:rsid w:val="00FD4955"/>
    <w:rsid w:val="00FD6EB0"/>
    <w:rsid w:val="00FE0241"/>
    <w:rsid w:val="00FE2FAC"/>
    <w:rsid w:val="00FE3E3C"/>
    <w:rsid w:val="00FE47C1"/>
    <w:rsid w:val="00FE5BF6"/>
    <w:rsid w:val="00FE6BBA"/>
    <w:rsid w:val="00FE75CD"/>
    <w:rsid w:val="00FE7D34"/>
    <w:rsid w:val="00FF3095"/>
    <w:rsid w:val="00FF4DDD"/>
    <w:rsid w:val="00FF50E4"/>
    <w:rsid w:val="00FF6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8FD"/>
    <w:rPr>
      <w:sz w:val="24"/>
      <w:szCs w:val="24"/>
    </w:rPr>
  </w:style>
  <w:style w:type="paragraph" w:styleId="1">
    <w:name w:val="heading 1"/>
    <w:basedOn w:val="a"/>
    <w:link w:val="10"/>
    <w:uiPriority w:val="9"/>
    <w:qFormat/>
    <w:rsid w:val="007C39A4"/>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8364F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4017F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qFormat/>
    <w:rsid w:val="006968FD"/>
    <w:rPr>
      <w:rFonts w:ascii="Calibri" w:hAnsi="Calibri" w:cs="Calibri"/>
      <w:sz w:val="22"/>
      <w:szCs w:val="22"/>
    </w:rPr>
  </w:style>
  <w:style w:type="paragraph" w:styleId="a3">
    <w:name w:val="No Spacing"/>
    <w:link w:val="a4"/>
    <w:uiPriority w:val="1"/>
    <w:qFormat/>
    <w:rsid w:val="006968FD"/>
    <w:rPr>
      <w:rFonts w:ascii="Calibri" w:hAnsi="Calibri"/>
      <w:sz w:val="22"/>
      <w:szCs w:val="22"/>
    </w:rPr>
  </w:style>
  <w:style w:type="paragraph" w:customStyle="1" w:styleId="12">
    <w:name w:val="Абзац списка1"/>
    <w:basedOn w:val="a"/>
    <w:rsid w:val="006968FD"/>
    <w:pPr>
      <w:spacing w:after="200" w:line="276" w:lineRule="auto"/>
      <w:ind w:left="720"/>
    </w:pPr>
    <w:rPr>
      <w:rFonts w:ascii="Calibri" w:hAnsi="Calibri"/>
      <w:sz w:val="22"/>
      <w:szCs w:val="22"/>
      <w:lang w:eastAsia="en-US"/>
    </w:rPr>
  </w:style>
  <w:style w:type="paragraph" w:styleId="a5">
    <w:name w:val="Balloon Text"/>
    <w:basedOn w:val="a"/>
    <w:semiHidden/>
    <w:rsid w:val="00F11FFE"/>
    <w:rPr>
      <w:rFonts w:ascii="Tahoma" w:hAnsi="Tahoma" w:cs="Tahoma"/>
      <w:sz w:val="16"/>
      <w:szCs w:val="16"/>
    </w:rPr>
  </w:style>
  <w:style w:type="paragraph" w:styleId="a6">
    <w:name w:val="Normal (Web)"/>
    <w:basedOn w:val="a"/>
    <w:uiPriority w:val="99"/>
    <w:unhideWhenUsed/>
    <w:rsid w:val="00222E09"/>
    <w:pPr>
      <w:spacing w:before="100" w:beforeAutospacing="1" w:after="100" w:afterAutospacing="1"/>
    </w:pPr>
  </w:style>
  <w:style w:type="paragraph" w:styleId="a7">
    <w:name w:val="Body Text Indent"/>
    <w:basedOn w:val="a"/>
    <w:link w:val="a8"/>
    <w:rsid w:val="00222E09"/>
    <w:pPr>
      <w:spacing w:after="120" w:line="259" w:lineRule="auto"/>
      <w:ind w:left="283"/>
    </w:pPr>
    <w:rPr>
      <w:rFonts w:ascii="Calibri" w:hAnsi="Calibri"/>
      <w:sz w:val="22"/>
      <w:szCs w:val="22"/>
      <w:lang w:eastAsia="en-US"/>
    </w:rPr>
  </w:style>
  <w:style w:type="character" w:customStyle="1" w:styleId="a8">
    <w:name w:val="Основной текст с отступом Знак"/>
    <w:link w:val="a7"/>
    <w:rsid w:val="00222E09"/>
    <w:rPr>
      <w:rFonts w:ascii="Calibri" w:hAnsi="Calibri"/>
      <w:sz w:val="22"/>
      <w:szCs w:val="22"/>
      <w:lang w:eastAsia="en-US"/>
    </w:rPr>
  </w:style>
  <w:style w:type="paragraph" w:customStyle="1" w:styleId="ConsPlusNormal">
    <w:name w:val="ConsPlusNormal"/>
    <w:link w:val="ConsPlusNormal0"/>
    <w:rsid w:val="003E501F"/>
    <w:pPr>
      <w:autoSpaceDE w:val="0"/>
      <w:autoSpaceDN w:val="0"/>
      <w:adjustRightInd w:val="0"/>
    </w:pPr>
    <w:rPr>
      <w:sz w:val="28"/>
      <w:szCs w:val="28"/>
    </w:rPr>
  </w:style>
  <w:style w:type="paragraph" w:styleId="a9">
    <w:name w:val="List Paragraph"/>
    <w:basedOn w:val="a"/>
    <w:uiPriority w:val="34"/>
    <w:qFormat/>
    <w:rsid w:val="00F8586D"/>
    <w:pPr>
      <w:ind w:left="708"/>
    </w:pPr>
  </w:style>
  <w:style w:type="paragraph" w:customStyle="1" w:styleId="13">
    <w:name w:val="Без интервала1"/>
    <w:qFormat/>
    <w:rsid w:val="00DA2041"/>
    <w:rPr>
      <w:rFonts w:ascii="Calibri" w:hAnsi="Calibri" w:cs="Calibri"/>
      <w:sz w:val="22"/>
      <w:szCs w:val="22"/>
    </w:rPr>
  </w:style>
  <w:style w:type="character" w:customStyle="1" w:styleId="extended-textshort">
    <w:name w:val="extended-text__short"/>
    <w:basedOn w:val="a0"/>
    <w:rsid w:val="00472A89"/>
  </w:style>
  <w:style w:type="paragraph" w:styleId="aa">
    <w:name w:val="Body Text"/>
    <w:basedOn w:val="a"/>
    <w:link w:val="ab"/>
    <w:rsid w:val="005B353C"/>
    <w:pPr>
      <w:spacing w:after="120"/>
    </w:pPr>
  </w:style>
  <w:style w:type="character" w:customStyle="1" w:styleId="ab">
    <w:name w:val="Основной текст Знак"/>
    <w:link w:val="aa"/>
    <w:rsid w:val="005B353C"/>
    <w:rPr>
      <w:sz w:val="24"/>
      <w:szCs w:val="24"/>
    </w:rPr>
  </w:style>
  <w:style w:type="paragraph" w:customStyle="1" w:styleId="ac">
    <w:name w:val="Знак"/>
    <w:basedOn w:val="a"/>
    <w:rsid w:val="005B353C"/>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5B353C"/>
    <w:rPr>
      <w:sz w:val="28"/>
      <w:szCs w:val="28"/>
      <w:lang w:bidi="ar-SA"/>
    </w:rPr>
  </w:style>
  <w:style w:type="character" w:styleId="ad">
    <w:name w:val="Hyperlink"/>
    <w:uiPriority w:val="99"/>
    <w:unhideWhenUsed/>
    <w:rsid w:val="00BC047D"/>
    <w:rPr>
      <w:color w:val="0000FF"/>
      <w:u w:val="single"/>
    </w:rPr>
  </w:style>
  <w:style w:type="paragraph" w:customStyle="1" w:styleId="2">
    <w:name w:val="Знак2"/>
    <w:basedOn w:val="a"/>
    <w:rsid w:val="00C57C02"/>
    <w:pPr>
      <w:spacing w:after="160" w:line="240" w:lineRule="exact"/>
    </w:pPr>
    <w:rPr>
      <w:rFonts w:ascii="Verdana" w:hAnsi="Verdana" w:cs="Verdana"/>
      <w:sz w:val="20"/>
      <w:szCs w:val="20"/>
      <w:lang w:val="en-US" w:eastAsia="en-US"/>
    </w:rPr>
  </w:style>
  <w:style w:type="character" w:customStyle="1" w:styleId="ae">
    <w:name w:val="Гипертекстовая ссылка"/>
    <w:uiPriority w:val="99"/>
    <w:rsid w:val="007770D3"/>
    <w:rPr>
      <w:rFonts w:ascii="Times New Roman" w:hAnsi="Times New Roman" w:cs="Times New Roman" w:hint="default"/>
      <w:b w:val="0"/>
      <w:bCs w:val="0"/>
      <w:color w:val="106BBE"/>
    </w:rPr>
  </w:style>
  <w:style w:type="character" w:customStyle="1" w:styleId="10">
    <w:name w:val="Заголовок 1 Знак"/>
    <w:link w:val="1"/>
    <w:uiPriority w:val="9"/>
    <w:rsid w:val="007C39A4"/>
    <w:rPr>
      <w:b/>
      <w:bCs/>
      <w:kern w:val="36"/>
      <w:sz w:val="48"/>
      <w:szCs w:val="48"/>
    </w:rPr>
  </w:style>
  <w:style w:type="table" w:styleId="af">
    <w:name w:val="Table Grid"/>
    <w:basedOn w:val="a1"/>
    <w:uiPriority w:val="59"/>
    <w:rsid w:val="002540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Основной текст с отступом 23"/>
    <w:basedOn w:val="a"/>
    <w:rsid w:val="00DB78B5"/>
    <w:pPr>
      <w:suppressAutoHyphens/>
      <w:spacing w:after="120" w:line="480" w:lineRule="auto"/>
      <w:ind w:left="283"/>
    </w:pPr>
    <w:rPr>
      <w:lang w:eastAsia="zh-CN"/>
    </w:rPr>
  </w:style>
  <w:style w:type="character" w:styleId="af0">
    <w:name w:val="Subtle Emphasis"/>
    <w:uiPriority w:val="19"/>
    <w:qFormat/>
    <w:rsid w:val="00E5378E"/>
    <w:rPr>
      <w:i/>
      <w:iCs/>
      <w:color w:val="808080"/>
    </w:rPr>
  </w:style>
  <w:style w:type="character" w:styleId="af1">
    <w:name w:val="Intense Emphasis"/>
    <w:uiPriority w:val="21"/>
    <w:qFormat/>
    <w:rsid w:val="00E5378E"/>
    <w:rPr>
      <w:b/>
      <w:bCs/>
      <w:i/>
      <w:iCs/>
      <w:color w:val="4F81BD"/>
    </w:rPr>
  </w:style>
  <w:style w:type="character" w:styleId="af2">
    <w:name w:val="Strong"/>
    <w:qFormat/>
    <w:rsid w:val="00E5378E"/>
    <w:rPr>
      <w:b/>
      <w:bCs/>
    </w:rPr>
  </w:style>
  <w:style w:type="paragraph" w:styleId="af3">
    <w:name w:val="Subtitle"/>
    <w:basedOn w:val="a"/>
    <w:next w:val="a"/>
    <w:link w:val="af4"/>
    <w:qFormat/>
    <w:rsid w:val="00E5378E"/>
    <w:pPr>
      <w:spacing w:after="60"/>
      <w:jc w:val="center"/>
      <w:outlineLvl w:val="1"/>
    </w:pPr>
    <w:rPr>
      <w:rFonts w:ascii="Cambria" w:hAnsi="Cambria"/>
    </w:rPr>
  </w:style>
  <w:style w:type="character" w:customStyle="1" w:styleId="af4">
    <w:name w:val="Подзаголовок Знак"/>
    <w:link w:val="af3"/>
    <w:rsid w:val="00E5378E"/>
    <w:rPr>
      <w:rFonts w:ascii="Cambria" w:eastAsia="Times New Roman" w:hAnsi="Cambria" w:cs="Times New Roman"/>
      <w:sz w:val="24"/>
      <w:szCs w:val="24"/>
    </w:rPr>
  </w:style>
  <w:style w:type="character" w:customStyle="1" w:styleId="30">
    <w:name w:val="Заголовок 3 Знак"/>
    <w:link w:val="3"/>
    <w:semiHidden/>
    <w:rsid w:val="008364F9"/>
    <w:rPr>
      <w:rFonts w:ascii="Cambria" w:eastAsia="Times New Roman" w:hAnsi="Cambria" w:cs="Times New Roman"/>
      <w:b/>
      <w:bCs/>
      <w:sz w:val="26"/>
      <w:szCs w:val="26"/>
    </w:rPr>
  </w:style>
  <w:style w:type="paragraph" w:customStyle="1" w:styleId="Standard">
    <w:name w:val="Standard"/>
    <w:rsid w:val="008364F9"/>
    <w:pPr>
      <w:widowControl w:val="0"/>
      <w:suppressAutoHyphens/>
      <w:autoSpaceDN w:val="0"/>
      <w:jc w:val="center"/>
    </w:pPr>
    <w:rPr>
      <w:rFonts w:ascii="PT Astra Serif" w:eastAsia="PT Astra Serif" w:hAnsi="PT Astra Serif" w:cs="PT Astra Serif"/>
      <w:kern w:val="3"/>
      <w:sz w:val="28"/>
      <w:szCs w:val="24"/>
    </w:rPr>
  </w:style>
  <w:style w:type="character" w:customStyle="1" w:styleId="40">
    <w:name w:val="Заголовок 4 Знак"/>
    <w:link w:val="4"/>
    <w:semiHidden/>
    <w:rsid w:val="004017F1"/>
    <w:rPr>
      <w:rFonts w:ascii="Calibri" w:eastAsia="Times New Roman" w:hAnsi="Calibri" w:cs="Times New Roman"/>
      <w:b/>
      <w:bCs/>
      <w:sz w:val="28"/>
      <w:szCs w:val="28"/>
    </w:rPr>
  </w:style>
  <w:style w:type="character" w:customStyle="1" w:styleId="a4">
    <w:name w:val="Без интервала Знак"/>
    <w:link w:val="a3"/>
    <w:uiPriority w:val="1"/>
    <w:locked/>
    <w:rsid w:val="001726F5"/>
    <w:rPr>
      <w:rFonts w:ascii="Calibri" w:hAnsi="Calibri"/>
      <w:sz w:val="22"/>
      <w:szCs w:val="22"/>
      <w:lang w:bidi="ar-SA"/>
    </w:rPr>
  </w:style>
  <w:style w:type="paragraph" w:customStyle="1" w:styleId="af5">
    <w:basedOn w:val="a"/>
    <w:next w:val="a6"/>
    <w:rsid w:val="0080214B"/>
    <w:pPr>
      <w:suppressAutoHyphens/>
      <w:spacing w:before="280" w:after="280"/>
    </w:pPr>
    <w:rPr>
      <w:lang w:eastAsia="zh-CN"/>
    </w:rPr>
  </w:style>
  <w:style w:type="character" w:styleId="af6">
    <w:name w:val="Emphasis"/>
    <w:uiPriority w:val="20"/>
    <w:qFormat/>
    <w:rsid w:val="00271589"/>
    <w:rPr>
      <w:i/>
      <w:iCs/>
    </w:rPr>
  </w:style>
</w:styles>
</file>

<file path=word/webSettings.xml><?xml version="1.0" encoding="utf-8"?>
<w:webSettings xmlns:r="http://schemas.openxmlformats.org/officeDocument/2006/relationships" xmlns:w="http://schemas.openxmlformats.org/wordprocessingml/2006/main">
  <w:divs>
    <w:div w:id="14036385">
      <w:bodyDiv w:val="1"/>
      <w:marLeft w:val="0"/>
      <w:marRight w:val="0"/>
      <w:marTop w:val="0"/>
      <w:marBottom w:val="0"/>
      <w:divBdr>
        <w:top w:val="none" w:sz="0" w:space="0" w:color="auto"/>
        <w:left w:val="none" w:sz="0" w:space="0" w:color="auto"/>
        <w:bottom w:val="none" w:sz="0" w:space="0" w:color="auto"/>
        <w:right w:val="none" w:sz="0" w:space="0" w:color="auto"/>
      </w:divBdr>
    </w:div>
    <w:div w:id="56369306">
      <w:bodyDiv w:val="1"/>
      <w:marLeft w:val="0"/>
      <w:marRight w:val="0"/>
      <w:marTop w:val="0"/>
      <w:marBottom w:val="0"/>
      <w:divBdr>
        <w:top w:val="none" w:sz="0" w:space="0" w:color="auto"/>
        <w:left w:val="none" w:sz="0" w:space="0" w:color="auto"/>
        <w:bottom w:val="none" w:sz="0" w:space="0" w:color="auto"/>
        <w:right w:val="none" w:sz="0" w:space="0" w:color="auto"/>
      </w:divBdr>
    </w:div>
    <w:div w:id="76290302">
      <w:bodyDiv w:val="1"/>
      <w:marLeft w:val="0"/>
      <w:marRight w:val="0"/>
      <w:marTop w:val="0"/>
      <w:marBottom w:val="0"/>
      <w:divBdr>
        <w:top w:val="none" w:sz="0" w:space="0" w:color="auto"/>
        <w:left w:val="none" w:sz="0" w:space="0" w:color="auto"/>
        <w:bottom w:val="none" w:sz="0" w:space="0" w:color="auto"/>
        <w:right w:val="none" w:sz="0" w:space="0" w:color="auto"/>
      </w:divBdr>
    </w:div>
    <w:div w:id="83502765">
      <w:bodyDiv w:val="1"/>
      <w:marLeft w:val="0"/>
      <w:marRight w:val="0"/>
      <w:marTop w:val="0"/>
      <w:marBottom w:val="0"/>
      <w:divBdr>
        <w:top w:val="none" w:sz="0" w:space="0" w:color="auto"/>
        <w:left w:val="none" w:sz="0" w:space="0" w:color="auto"/>
        <w:bottom w:val="none" w:sz="0" w:space="0" w:color="auto"/>
        <w:right w:val="none" w:sz="0" w:space="0" w:color="auto"/>
      </w:divBdr>
    </w:div>
    <w:div w:id="98139461">
      <w:bodyDiv w:val="1"/>
      <w:marLeft w:val="0"/>
      <w:marRight w:val="0"/>
      <w:marTop w:val="0"/>
      <w:marBottom w:val="0"/>
      <w:divBdr>
        <w:top w:val="none" w:sz="0" w:space="0" w:color="auto"/>
        <w:left w:val="none" w:sz="0" w:space="0" w:color="auto"/>
        <w:bottom w:val="none" w:sz="0" w:space="0" w:color="auto"/>
        <w:right w:val="none" w:sz="0" w:space="0" w:color="auto"/>
      </w:divBdr>
    </w:div>
    <w:div w:id="157312166">
      <w:bodyDiv w:val="1"/>
      <w:marLeft w:val="0"/>
      <w:marRight w:val="0"/>
      <w:marTop w:val="0"/>
      <w:marBottom w:val="0"/>
      <w:divBdr>
        <w:top w:val="none" w:sz="0" w:space="0" w:color="auto"/>
        <w:left w:val="none" w:sz="0" w:space="0" w:color="auto"/>
        <w:bottom w:val="none" w:sz="0" w:space="0" w:color="auto"/>
        <w:right w:val="none" w:sz="0" w:space="0" w:color="auto"/>
      </w:divBdr>
    </w:div>
    <w:div w:id="203953712">
      <w:bodyDiv w:val="1"/>
      <w:marLeft w:val="0"/>
      <w:marRight w:val="0"/>
      <w:marTop w:val="0"/>
      <w:marBottom w:val="0"/>
      <w:divBdr>
        <w:top w:val="none" w:sz="0" w:space="0" w:color="auto"/>
        <w:left w:val="none" w:sz="0" w:space="0" w:color="auto"/>
        <w:bottom w:val="none" w:sz="0" w:space="0" w:color="auto"/>
        <w:right w:val="none" w:sz="0" w:space="0" w:color="auto"/>
      </w:divBdr>
    </w:div>
    <w:div w:id="211844456">
      <w:bodyDiv w:val="1"/>
      <w:marLeft w:val="0"/>
      <w:marRight w:val="0"/>
      <w:marTop w:val="0"/>
      <w:marBottom w:val="0"/>
      <w:divBdr>
        <w:top w:val="none" w:sz="0" w:space="0" w:color="auto"/>
        <w:left w:val="none" w:sz="0" w:space="0" w:color="auto"/>
        <w:bottom w:val="none" w:sz="0" w:space="0" w:color="auto"/>
        <w:right w:val="none" w:sz="0" w:space="0" w:color="auto"/>
      </w:divBdr>
    </w:div>
    <w:div w:id="233978380">
      <w:bodyDiv w:val="1"/>
      <w:marLeft w:val="0"/>
      <w:marRight w:val="0"/>
      <w:marTop w:val="0"/>
      <w:marBottom w:val="0"/>
      <w:divBdr>
        <w:top w:val="none" w:sz="0" w:space="0" w:color="auto"/>
        <w:left w:val="none" w:sz="0" w:space="0" w:color="auto"/>
        <w:bottom w:val="none" w:sz="0" w:space="0" w:color="auto"/>
        <w:right w:val="none" w:sz="0" w:space="0" w:color="auto"/>
      </w:divBdr>
    </w:div>
    <w:div w:id="363137449">
      <w:bodyDiv w:val="1"/>
      <w:marLeft w:val="0"/>
      <w:marRight w:val="0"/>
      <w:marTop w:val="0"/>
      <w:marBottom w:val="0"/>
      <w:divBdr>
        <w:top w:val="none" w:sz="0" w:space="0" w:color="auto"/>
        <w:left w:val="none" w:sz="0" w:space="0" w:color="auto"/>
        <w:bottom w:val="none" w:sz="0" w:space="0" w:color="auto"/>
        <w:right w:val="none" w:sz="0" w:space="0" w:color="auto"/>
      </w:divBdr>
    </w:div>
    <w:div w:id="367264353">
      <w:bodyDiv w:val="1"/>
      <w:marLeft w:val="0"/>
      <w:marRight w:val="0"/>
      <w:marTop w:val="0"/>
      <w:marBottom w:val="0"/>
      <w:divBdr>
        <w:top w:val="none" w:sz="0" w:space="0" w:color="auto"/>
        <w:left w:val="none" w:sz="0" w:space="0" w:color="auto"/>
        <w:bottom w:val="none" w:sz="0" w:space="0" w:color="auto"/>
        <w:right w:val="none" w:sz="0" w:space="0" w:color="auto"/>
      </w:divBdr>
    </w:div>
    <w:div w:id="388652853">
      <w:bodyDiv w:val="1"/>
      <w:marLeft w:val="0"/>
      <w:marRight w:val="0"/>
      <w:marTop w:val="0"/>
      <w:marBottom w:val="0"/>
      <w:divBdr>
        <w:top w:val="none" w:sz="0" w:space="0" w:color="auto"/>
        <w:left w:val="none" w:sz="0" w:space="0" w:color="auto"/>
        <w:bottom w:val="none" w:sz="0" w:space="0" w:color="auto"/>
        <w:right w:val="none" w:sz="0" w:space="0" w:color="auto"/>
      </w:divBdr>
    </w:div>
    <w:div w:id="484246098">
      <w:bodyDiv w:val="1"/>
      <w:marLeft w:val="0"/>
      <w:marRight w:val="0"/>
      <w:marTop w:val="0"/>
      <w:marBottom w:val="0"/>
      <w:divBdr>
        <w:top w:val="none" w:sz="0" w:space="0" w:color="auto"/>
        <w:left w:val="none" w:sz="0" w:space="0" w:color="auto"/>
        <w:bottom w:val="none" w:sz="0" w:space="0" w:color="auto"/>
        <w:right w:val="none" w:sz="0" w:space="0" w:color="auto"/>
      </w:divBdr>
    </w:div>
    <w:div w:id="495461523">
      <w:bodyDiv w:val="1"/>
      <w:marLeft w:val="0"/>
      <w:marRight w:val="0"/>
      <w:marTop w:val="0"/>
      <w:marBottom w:val="0"/>
      <w:divBdr>
        <w:top w:val="none" w:sz="0" w:space="0" w:color="auto"/>
        <w:left w:val="none" w:sz="0" w:space="0" w:color="auto"/>
        <w:bottom w:val="none" w:sz="0" w:space="0" w:color="auto"/>
        <w:right w:val="none" w:sz="0" w:space="0" w:color="auto"/>
      </w:divBdr>
    </w:div>
    <w:div w:id="496115109">
      <w:bodyDiv w:val="1"/>
      <w:marLeft w:val="0"/>
      <w:marRight w:val="0"/>
      <w:marTop w:val="0"/>
      <w:marBottom w:val="0"/>
      <w:divBdr>
        <w:top w:val="none" w:sz="0" w:space="0" w:color="auto"/>
        <w:left w:val="none" w:sz="0" w:space="0" w:color="auto"/>
        <w:bottom w:val="none" w:sz="0" w:space="0" w:color="auto"/>
        <w:right w:val="none" w:sz="0" w:space="0" w:color="auto"/>
      </w:divBdr>
    </w:div>
    <w:div w:id="545685013">
      <w:bodyDiv w:val="1"/>
      <w:marLeft w:val="0"/>
      <w:marRight w:val="0"/>
      <w:marTop w:val="0"/>
      <w:marBottom w:val="0"/>
      <w:divBdr>
        <w:top w:val="none" w:sz="0" w:space="0" w:color="auto"/>
        <w:left w:val="none" w:sz="0" w:space="0" w:color="auto"/>
        <w:bottom w:val="none" w:sz="0" w:space="0" w:color="auto"/>
        <w:right w:val="none" w:sz="0" w:space="0" w:color="auto"/>
      </w:divBdr>
    </w:div>
    <w:div w:id="692077040">
      <w:bodyDiv w:val="1"/>
      <w:marLeft w:val="0"/>
      <w:marRight w:val="0"/>
      <w:marTop w:val="0"/>
      <w:marBottom w:val="0"/>
      <w:divBdr>
        <w:top w:val="none" w:sz="0" w:space="0" w:color="auto"/>
        <w:left w:val="none" w:sz="0" w:space="0" w:color="auto"/>
        <w:bottom w:val="none" w:sz="0" w:space="0" w:color="auto"/>
        <w:right w:val="none" w:sz="0" w:space="0" w:color="auto"/>
      </w:divBdr>
    </w:div>
    <w:div w:id="738098649">
      <w:bodyDiv w:val="1"/>
      <w:marLeft w:val="0"/>
      <w:marRight w:val="0"/>
      <w:marTop w:val="0"/>
      <w:marBottom w:val="0"/>
      <w:divBdr>
        <w:top w:val="none" w:sz="0" w:space="0" w:color="auto"/>
        <w:left w:val="none" w:sz="0" w:space="0" w:color="auto"/>
        <w:bottom w:val="none" w:sz="0" w:space="0" w:color="auto"/>
        <w:right w:val="none" w:sz="0" w:space="0" w:color="auto"/>
      </w:divBdr>
    </w:div>
    <w:div w:id="755135225">
      <w:bodyDiv w:val="1"/>
      <w:marLeft w:val="0"/>
      <w:marRight w:val="0"/>
      <w:marTop w:val="0"/>
      <w:marBottom w:val="0"/>
      <w:divBdr>
        <w:top w:val="none" w:sz="0" w:space="0" w:color="auto"/>
        <w:left w:val="none" w:sz="0" w:space="0" w:color="auto"/>
        <w:bottom w:val="none" w:sz="0" w:space="0" w:color="auto"/>
        <w:right w:val="none" w:sz="0" w:space="0" w:color="auto"/>
      </w:divBdr>
    </w:div>
    <w:div w:id="792286454">
      <w:bodyDiv w:val="1"/>
      <w:marLeft w:val="0"/>
      <w:marRight w:val="0"/>
      <w:marTop w:val="0"/>
      <w:marBottom w:val="0"/>
      <w:divBdr>
        <w:top w:val="none" w:sz="0" w:space="0" w:color="auto"/>
        <w:left w:val="none" w:sz="0" w:space="0" w:color="auto"/>
        <w:bottom w:val="none" w:sz="0" w:space="0" w:color="auto"/>
        <w:right w:val="none" w:sz="0" w:space="0" w:color="auto"/>
      </w:divBdr>
    </w:div>
    <w:div w:id="861014963">
      <w:bodyDiv w:val="1"/>
      <w:marLeft w:val="0"/>
      <w:marRight w:val="0"/>
      <w:marTop w:val="0"/>
      <w:marBottom w:val="0"/>
      <w:divBdr>
        <w:top w:val="none" w:sz="0" w:space="0" w:color="auto"/>
        <w:left w:val="none" w:sz="0" w:space="0" w:color="auto"/>
        <w:bottom w:val="none" w:sz="0" w:space="0" w:color="auto"/>
        <w:right w:val="none" w:sz="0" w:space="0" w:color="auto"/>
      </w:divBdr>
    </w:div>
    <w:div w:id="868956351">
      <w:bodyDiv w:val="1"/>
      <w:marLeft w:val="0"/>
      <w:marRight w:val="0"/>
      <w:marTop w:val="0"/>
      <w:marBottom w:val="0"/>
      <w:divBdr>
        <w:top w:val="none" w:sz="0" w:space="0" w:color="auto"/>
        <w:left w:val="none" w:sz="0" w:space="0" w:color="auto"/>
        <w:bottom w:val="none" w:sz="0" w:space="0" w:color="auto"/>
        <w:right w:val="none" w:sz="0" w:space="0" w:color="auto"/>
      </w:divBdr>
    </w:div>
    <w:div w:id="912545466">
      <w:bodyDiv w:val="1"/>
      <w:marLeft w:val="0"/>
      <w:marRight w:val="0"/>
      <w:marTop w:val="0"/>
      <w:marBottom w:val="0"/>
      <w:divBdr>
        <w:top w:val="none" w:sz="0" w:space="0" w:color="auto"/>
        <w:left w:val="none" w:sz="0" w:space="0" w:color="auto"/>
        <w:bottom w:val="none" w:sz="0" w:space="0" w:color="auto"/>
        <w:right w:val="none" w:sz="0" w:space="0" w:color="auto"/>
      </w:divBdr>
    </w:div>
    <w:div w:id="918096456">
      <w:bodyDiv w:val="1"/>
      <w:marLeft w:val="0"/>
      <w:marRight w:val="0"/>
      <w:marTop w:val="0"/>
      <w:marBottom w:val="0"/>
      <w:divBdr>
        <w:top w:val="none" w:sz="0" w:space="0" w:color="auto"/>
        <w:left w:val="none" w:sz="0" w:space="0" w:color="auto"/>
        <w:bottom w:val="none" w:sz="0" w:space="0" w:color="auto"/>
        <w:right w:val="none" w:sz="0" w:space="0" w:color="auto"/>
      </w:divBdr>
    </w:div>
    <w:div w:id="1041395084">
      <w:bodyDiv w:val="1"/>
      <w:marLeft w:val="0"/>
      <w:marRight w:val="0"/>
      <w:marTop w:val="0"/>
      <w:marBottom w:val="0"/>
      <w:divBdr>
        <w:top w:val="none" w:sz="0" w:space="0" w:color="auto"/>
        <w:left w:val="none" w:sz="0" w:space="0" w:color="auto"/>
        <w:bottom w:val="none" w:sz="0" w:space="0" w:color="auto"/>
        <w:right w:val="none" w:sz="0" w:space="0" w:color="auto"/>
      </w:divBdr>
    </w:div>
    <w:div w:id="1140342443">
      <w:bodyDiv w:val="1"/>
      <w:marLeft w:val="0"/>
      <w:marRight w:val="0"/>
      <w:marTop w:val="0"/>
      <w:marBottom w:val="0"/>
      <w:divBdr>
        <w:top w:val="none" w:sz="0" w:space="0" w:color="auto"/>
        <w:left w:val="none" w:sz="0" w:space="0" w:color="auto"/>
        <w:bottom w:val="none" w:sz="0" w:space="0" w:color="auto"/>
        <w:right w:val="none" w:sz="0" w:space="0" w:color="auto"/>
      </w:divBdr>
    </w:div>
    <w:div w:id="1331912150">
      <w:bodyDiv w:val="1"/>
      <w:marLeft w:val="0"/>
      <w:marRight w:val="0"/>
      <w:marTop w:val="0"/>
      <w:marBottom w:val="0"/>
      <w:divBdr>
        <w:top w:val="none" w:sz="0" w:space="0" w:color="auto"/>
        <w:left w:val="none" w:sz="0" w:space="0" w:color="auto"/>
        <w:bottom w:val="none" w:sz="0" w:space="0" w:color="auto"/>
        <w:right w:val="none" w:sz="0" w:space="0" w:color="auto"/>
      </w:divBdr>
    </w:div>
    <w:div w:id="1499074358">
      <w:bodyDiv w:val="1"/>
      <w:marLeft w:val="0"/>
      <w:marRight w:val="0"/>
      <w:marTop w:val="0"/>
      <w:marBottom w:val="0"/>
      <w:divBdr>
        <w:top w:val="none" w:sz="0" w:space="0" w:color="auto"/>
        <w:left w:val="none" w:sz="0" w:space="0" w:color="auto"/>
        <w:bottom w:val="none" w:sz="0" w:space="0" w:color="auto"/>
        <w:right w:val="none" w:sz="0" w:space="0" w:color="auto"/>
      </w:divBdr>
    </w:div>
    <w:div w:id="1580796698">
      <w:bodyDiv w:val="1"/>
      <w:marLeft w:val="0"/>
      <w:marRight w:val="0"/>
      <w:marTop w:val="0"/>
      <w:marBottom w:val="0"/>
      <w:divBdr>
        <w:top w:val="none" w:sz="0" w:space="0" w:color="auto"/>
        <w:left w:val="none" w:sz="0" w:space="0" w:color="auto"/>
        <w:bottom w:val="none" w:sz="0" w:space="0" w:color="auto"/>
        <w:right w:val="none" w:sz="0" w:space="0" w:color="auto"/>
      </w:divBdr>
    </w:div>
    <w:div w:id="1648976009">
      <w:bodyDiv w:val="1"/>
      <w:marLeft w:val="0"/>
      <w:marRight w:val="0"/>
      <w:marTop w:val="0"/>
      <w:marBottom w:val="0"/>
      <w:divBdr>
        <w:top w:val="none" w:sz="0" w:space="0" w:color="auto"/>
        <w:left w:val="none" w:sz="0" w:space="0" w:color="auto"/>
        <w:bottom w:val="none" w:sz="0" w:space="0" w:color="auto"/>
        <w:right w:val="none" w:sz="0" w:space="0" w:color="auto"/>
      </w:divBdr>
    </w:div>
    <w:div w:id="1651442725">
      <w:bodyDiv w:val="1"/>
      <w:marLeft w:val="0"/>
      <w:marRight w:val="0"/>
      <w:marTop w:val="0"/>
      <w:marBottom w:val="0"/>
      <w:divBdr>
        <w:top w:val="none" w:sz="0" w:space="0" w:color="auto"/>
        <w:left w:val="none" w:sz="0" w:space="0" w:color="auto"/>
        <w:bottom w:val="none" w:sz="0" w:space="0" w:color="auto"/>
        <w:right w:val="none" w:sz="0" w:space="0" w:color="auto"/>
      </w:divBdr>
    </w:div>
    <w:div w:id="1855613622">
      <w:bodyDiv w:val="1"/>
      <w:marLeft w:val="0"/>
      <w:marRight w:val="0"/>
      <w:marTop w:val="0"/>
      <w:marBottom w:val="0"/>
      <w:divBdr>
        <w:top w:val="none" w:sz="0" w:space="0" w:color="auto"/>
        <w:left w:val="none" w:sz="0" w:space="0" w:color="auto"/>
        <w:bottom w:val="none" w:sz="0" w:space="0" w:color="auto"/>
        <w:right w:val="none" w:sz="0" w:space="0" w:color="auto"/>
      </w:divBdr>
    </w:div>
    <w:div w:id="1879118824">
      <w:bodyDiv w:val="1"/>
      <w:marLeft w:val="0"/>
      <w:marRight w:val="0"/>
      <w:marTop w:val="0"/>
      <w:marBottom w:val="0"/>
      <w:divBdr>
        <w:top w:val="none" w:sz="0" w:space="0" w:color="auto"/>
        <w:left w:val="none" w:sz="0" w:space="0" w:color="auto"/>
        <w:bottom w:val="none" w:sz="0" w:space="0" w:color="auto"/>
        <w:right w:val="none" w:sz="0" w:space="0" w:color="auto"/>
      </w:divBdr>
    </w:div>
    <w:div w:id="1973051992">
      <w:bodyDiv w:val="1"/>
      <w:marLeft w:val="0"/>
      <w:marRight w:val="0"/>
      <w:marTop w:val="0"/>
      <w:marBottom w:val="0"/>
      <w:divBdr>
        <w:top w:val="none" w:sz="0" w:space="0" w:color="auto"/>
        <w:left w:val="none" w:sz="0" w:space="0" w:color="auto"/>
        <w:bottom w:val="none" w:sz="0" w:space="0" w:color="auto"/>
        <w:right w:val="none" w:sz="0" w:space="0" w:color="auto"/>
      </w:divBdr>
    </w:div>
    <w:div w:id="1993631369">
      <w:bodyDiv w:val="1"/>
      <w:marLeft w:val="0"/>
      <w:marRight w:val="0"/>
      <w:marTop w:val="0"/>
      <w:marBottom w:val="0"/>
      <w:divBdr>
        <w:top w:val="none" w:sz="0" w:space="0" w:color="auto"/>
        <w:left w:val="none" w:sz="0" w:space="0" w:color="auto"/>
        <w:bottom w:val="none" w:sz="0" w:space="0" w:color="auto"/>
        <w:right w:val="none" w:sz="0" w:space="0" w:color="auto"/>
      </w:divBdr>
    </w:div>
    <w:div w:id="2026323604">
      <w:bodyDiv w:val="1"/>
      <w:marLeft w:val="0"/>
      <w:marRight w:val="0"/>
      <w:marTop w:val="0"/>
      <w:marBottom w:val="0"/>
      <w:divBdr>
        <w:top w:val="none" w:sz="0" w:space="0" w:color="auto"/>
        <w:left w:val="none" w:sz="0" w:space="0" w:color="auto"/>
        <w:bottom w:val="none" w:sz="0" w:space="0" w:color="auto"/>
        <w:right w:val="none" w:sz="0" w:space="0" w:color="auto"/>
      </w:divBdr>
    </w:div>
    <w:div w:id="2067022909">
      <w:bodyDiv w:val="1"/>
      <w:marLeft w:val="0"/>
      <w:marRight w:val="0"/>
      <w:marTop w:val="0"/>
      <w:marBottom w:val="0"/>
      <w:divBdr>
        <w:top w:val="none" w:sz="0" w:space="0" w:color="auto"/>
        <w:left w:val="none" w:sz="0" w:space="0" w:color="auto"/>
        <w:bottom w:val="none" w:sz="0" w:space="0" w:color="auto"/>
        <w:right w:val="none" w:sz="0" w:space="0" w:color="auto"/>
      </w:divBdr>
    </w:div>
    <w:div w:id="20963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BF6C-53E7-4FC9-B1B3-FADE668F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9901</Words>
  <Characters>56442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66211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Бухгалтер №1</cp:lastModifiedBy>
  <cp:revision>2</cp:revision>
  <cp:lastPrinted>2024-02-02T08:12:00Z</cp:lastPrinted>
  <dcterms:created xsi:type="dcterms:W3CDTF">2024-04-08T07:33:00Z</dcterms:created>
  <dcterms:modified xsi:type="dcterms:W3CDTF">2024-04-08T07:33:00Z</dcterms:modified>
</cp:coreProperties>
</file>