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3D" w:rsidRDefault="004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D6A3D" w:rsidRDefault="004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специальных технических условий по обеспечению пожарной безопасности,</w:t>
      </w:r>
    </w:p>
    <w:p w:rsidR="00ED6A3D" w:rsidRDefault="004632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Главным управление МЧС России по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6 месяцев 2024 года </w:t>
      </w:r>
    </w:p>
    <w:p w:rsidR="00ED6A3D" w:rsidRDefault="00ED6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5735" w:type="dxa"/>
        <w:tblInd w:w="-318" w:type="dxa"/>
        <w:tblLook w:val="04A0"/>
      </w:tblPr>
      <w:tblGrid>
        <w:gridCol w:w="786"/>
        <w:gridCol w:w="3009"/>
        <w:gridCol w:w="2587"/>
        <w:gridCol w:w="2035"/>
        <w:gridCol w:w="1933"/>
        <w:gridCol w:w="1155"/>
        <w:gridCol w:w="1498"/>
        <w:gridCol w:w="1478"/>
        <w:gridCol w:w="1254"/>
      </w:tblGrid>
      <w:tr w:rsidR="00ED6A3D">
        <w:trPr>
          <w:cantSplit/>
          <w:trHeight w:val="1396"/>
          <w:tblHeader/>
        </w:trPr>
        <w:tc>
          <w:tcPr>
            <w:tcW w:w="78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00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2587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(основание)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разработки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организации-разработчика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поступления материалов 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Главное управление 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ответа / 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номер протокола</w:t>
            </w:r>
            <w:bookmarkStart w:id="0" w:name="_GoBack"/>
            <w:bookmarkEnd w:id="0"/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заключения (согласование, на доработку)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7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Гостиница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Mercurec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конгресс-центром в г. Калининград, ул. Озерный проезд, 2 г. Калининград, проезд Озерный, д. 2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разработки СТУ обусловлена отсутствием нормативных требований пожарной безопасности: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сохранению существующей пристроенной котельной на газовом топливе к зданию класса функциональной пожарной опасности Ф1.2;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сокращение минимально допустим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 противопожарных расстояний между зданием общественного назначения класса функциональной пожарной опасности Ф1.2 с пристраеваемой частью здания класса функционального назначения Ф2.1 и сооружением электрической подстанции и наружной установкой дизельной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электростанции.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3" w:type="dxa"/>
          </w:tcPr>
          <w:p w:rsidR="00ED6A3D" w:rsidRDefault="00463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08.12.2023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09.01.2024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8" w:type="dxa"/>
          </w:tcPr>
          <w:p w:rsidR="00ED6A3D" w:rsidRDefault="00463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здание </w:t>
            </w:r>
          </w:p>
          <w:p w:rsidR="00ED6A3D" w:rsidRDefault="00463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АО «Россети Янтарь»</w:t>
            </w:r>
          </w:p>
          <w:p w:rsidR="00ED6A3D" w:rsidRDefault="00463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Театральная, д. 34</w:t>
            </w:r>
          </w:p>
          <w:p w:rsidR="00ED6A3D" w:rsidRDefault="00ED6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Необходимость разработки СТУ обусловлена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отсутствием нормативных требований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пожарной безопасности. На объекте имеется ряд вынужденных отступлений от требований нормативно-правовых актов и нормативных документов по пожарной безопасности: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эвакуационный выход из подвального этажа не ведёт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непосредственно наружу, не обособлен от общей лестницы здания;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ширина горизонтальных участков путей эвакуации в коридорах этажей здания, составляет менее      1 м;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коридоры не разделены противопожарными перегородками 2-го типа на участки, длина которы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не должна превышать 60 м;                              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на путях эвакуации с этажей здания допущена эксплуатация лестниц частично криволинейных в плане, а также ступеней с различной шириной проступи в пределах марша лестницы и лестничной клетки;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не предусмотрено удаление продуктов горения при пожаре системами вытяжной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противодымной вентиляции;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 кровле здания отсутствует ограждение в соответствии с требованиями СП 4.13130.2013.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Бунин Г.С.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Бунин Г.С.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ротокол № 1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09.01.2024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г. Зеленоградск, ул. Школьная, д. 1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 w:rsidR="00ED6A3D" w:rsidRDefault="00ED6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 от 09.01.2024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Гостиница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Mercurec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конгресс-центром в г. Калининград, ул. Озерный проезд, 2 г. Калининград, проезд Озерный, д. 2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разработки СТУ обусловлена отсутствием нормативных требований пожарной безопасности: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сохранению существующей пристроенной котельной на газовом топливе к зданию класса функциональной пожарной опасности Ф1.2;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сокращение минимально допустим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 противопожарных расстояний между зданием общественного назначения класса функциональной пожарной опасности Ф1.2 с пристраеваемой частью здания класса функционального назначения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Ф2.1 и сооружением электрической подстанции и наружной установкой дизельной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электростанции.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933" w:type="dxa"/>
          </w:tcPr>
          <w:p w:rsidR="00ED6A3D" w:rsidRDefault="00463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15.02.2024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Светлогорск, ул. Октябрьская, 5 </w:t>
            </w:r>
          </w:p>
          <w:p w:rsidR="00ED6A3D" w:rsidRDefault="00ED6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 нормативных требований пожарной безопасности к современному использованию объекта культурного наследия 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сохранении деревянных строительных конструкций (деревянной отделки внешних поверхностей наружных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стен, балконов, террасы, свесов кровли, окон на деревянных рамах, деревянных конструкции лестничных маршей);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сохранении существующей исторической эвакуационной лестничной клетки типа Л1 с параметрами ширины лестничных маршей менее 1,2 м (фактически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м), а также лестничных площадок менее 1,2 м (фактически – от 0,8 м);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двухуровневой мансарды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15.02.2024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Многофункциональное здание постройки до 1945 года (объект культурного наследия)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пр-т Мира, д. 41-43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разработки СТУ. Действующие нормативные документы не содержат необходимых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требований пожарной безопасности к объектам культурного наследия, построенным до 1945 года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Руднев В.Г.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Руднев В.Г.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3 от 11.03.2024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Светлогорск, ул. Октябрьская, 5 </w:t>
            </w:r>
          </w:p>
          <w:p w:rsidR="00ED6A3D" w:rsidRDefault="00ED6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требований пожарной безопасности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пожарной безопасности, 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числе: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сохранении деревянных строительных конструкций (деревянной отделки внешних поверхностей наружных стен, балконов, террасы, свесов кровли, окон на деревянных рамах, деревянных конструкции лестничных маршей);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существующей исторической эв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акуационной лестничной клетки типа Л1 с параметрами ширины лестничных маршей менее 1,2 м (фактически – от 1 м), а также лестничных площадок менее 1,2 м (фактически – от 0,8 м);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анении двухуровневой мансарды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4 от 28.03.2024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Распределительный центр для нужд торговой сети «Пятёрочка» Калининградская область, Гурьевский р-н,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 земельном участке кадастровый номер 39:03:040030:1014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безопасности: к устройству противопожарных преград в сочетании с дренчерными водяными завесами.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«Мангуст»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«Мангуст»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4 от 28.03.2024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ПРОИЗВОДСТВЕННЫЙ КОРПУС ЗАВОДА ПО ПЕРЕРАБОТКЕ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МОЛОКА ПРОИЗВОДСТВЕННОЙ МОЩНОСТЬЮ 350 тонн/сутки» в 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г. ЧЕРНЯХОВСКЕ, КАЛИНИНГРАДСКОЙ ОБЛАСТИ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Отсутствие нормативных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требований по пожарной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безопасности к определению расхода воды на наружное пожаротушение для производственного здания (класса функциональной пожарной опасности Ф5.1), IV степени огнестойкости, класса конструктивной пожарной опасности С0, категории «В» по 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ожарной опасности, шириной более 60 м без фонарей, объемом не более 100 000 м³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5 от 15.04.2024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Распределительный центр для нужд торговой сети «Пятёрочка» Ка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лининградская область, Гурьевский р-н, на земельном участке кадастровый номер 39:03:040030:1014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Необходимость разработки СТУ обусловлена отсутствием нормативных требований по пожарной безопасности: к устройству противопожарных преград в сочетании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дренчерными водяными завесами.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«Мангуст»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«Мангуст»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5 от 15.04.2024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Многоквартирные жилые дома. Калининградская область, Гурьевский городской округ, посёлок Малое Исаково, переулок 2-й Порт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овый, д. 2 по ГП. 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этап строительства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 к лифтовой шахте, расположенной в объёме лестничной клетки типа Л1, сообщающейся с подвальным этажом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дело»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Многоквартирные жилые дома. Калининградская область, Гурьевский городской округ, посёлок Малое Исаково, переулок 2-й Портовый, д. 3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по ГП.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этап строительства.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Необходимость разработки СТУ обусловлена отсутствием нормативных требований по пожарной безопасности к лифтовой шахте, расположенной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 объёме лестничной клетки типа Л1, сообщающейся с подвальным этажом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«Дом жилой», начало ХХ века, расположенный по адресу: Калининградская область, город Светлогорск, улица Октябрьская, 9.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Необходимость разработки СТУ обусловлена отсутствием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нормативных требований пожарной безопасности       к приспособлению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й безопасности, в том числе при: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стен, свесов кровли, окон на деревянных рамах, деревянных конструкции лестничных маршей);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сохранении существующей историче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ской лестничной клетки типа Л1 сложной геометрической формы с параметрами ширины лестничных маршей менее 1,2 м (фактически – от 1 м), а также лестничных площадок менее 1,2 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(фактически – от 0,8 м);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сохранении существующих проездов и подъездов для пожарн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ых автомобилей.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Светлогорск, ул. Октябрьская, 5 </w:t>
            </w:r>
          </w:p>
          <w:p w:rsidR="00ED6A3D" w:rsidRDefault="00ED6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 нормативных требований пожарной безопасности к современному использованию объекта культурного наследия 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ен, балконов, террасы, свесов кровли, окон на деревянных рамах, деревянных конструкции лестничных маршей);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сохранении существующей исторической эвакуационной лестничной клетки типа Л1 с параметрами ширины лестничных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маршей менее 1,2 м (фактически – от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м), а также лестничных площадок менее 1,2 м (фактически – от 0,8 м);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сохранении двухуровневой мансарды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градская обл.,                                           г. Зеленоградск, ул. Школьная, д. 1</w:t>
            </w:r>
          </w:p>
          <w:p w:rsidR="00ED6A3D" w:rsidRDefault="00ED6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 w:rsidR="00ED6A3D" w:rsidRDefault="00ED6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«АВАНТПЛЮС»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Помещения ресторана «Телиани», расположенного                             в многофункциональном здании по адресу: г. Калининград,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ул. Октябрьская, д. 8 (1 этаж), номер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помещения 5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разработки СТУ обусловлено отсутствием нормативных требований пожарной безопасности       к: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устройству и использованию в технологическом процессе приготовления пищи кухонного оборудования (печи, мангалы, жаровни, тандыры 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т.п.) с использованием открытого огня,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работающего на твердом топливе.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«АВАНТПЛЮС»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Калининградская обл.,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Зеленоградск, ул. Школьная, д. 1</w:t>
            </w:r>
          </w:p>
          <w:p w:rsidR="00ED6A3D" w:rsidRDefault="00ED6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 w:rsidR="00ED6A3D" w:rsidRDefault="00ED6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8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14.06.2024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Многофункциональное здание (ресторан «Телиани»), расположенное                             по адресу: г. Калининград,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ул. Октябрьская, д. 8 (1 этаж), номер помещения 5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разработки СТУ обусловлено отсутствием норм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ативных требований пожарной безопасности       к: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устройству и использованию в технологическом процессе приготовления пищи кухонного оборудования (печи, мангалы, жаровни, тандыры и т.п.) с использованием открытого огня, работающего на твердом топливе.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«АВАНТПЛЮС»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8 от 14.06.2024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ПРОИЗВОДСТВЕННЫЙ КОРПУС ЗАВОДА ПО ПЕРЕРАБОТКЕ МОЛОКА ПРОИЗВОДСТВЕННОЙ МОЩНОСТЬЮ 350 тонн/сутки» в  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г. ЧЕРНЯХОВСКЕ, КАЛИНИНГРАДСКОЙ ОБЛАСТИ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нормативных требований по пожарной безопасности к определению расхода воды на наружное пожаротушение для производственного здания (класса функциональной пожарной опасности Ф5.1), IV степени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огнестойкости, класса конструктивной пожарной опасности С0, катег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ории «В» по пожарной опасности, шириной более 60 м без фонарей, объемом не более 100 000 м³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18.06.2024/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8 от 14.06.2024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D6A3D">
        <w:tc>
          <w:tcPr>
            <w:tcW w:w="785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3008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Единый недвижимый комплекс, состоящий из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производственного корпуса      № 2, 2.1 (литер Д4 д4 КН 39:15:110601:91), логистического корпуса № 2.5 (КН 39:15:110601:324), склада логистики и комплектации № 3                                  (КН 39:15:110601:158), логистического корпуса № 3.1 (КН 39:15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:110601:325), производственного корпуса № 4, 4.1 (КН 39:15:110601:187)», расположенный по адресу: 236013, Калининградская обл.,  г. Калининград, ул. Магнитогорская, д. 4</w:t>
            </w:r>
          </w:p>
        </w:tc>
        <w:tc>
          <w:tcPr>
            <w:tcW w:w="2587" w:type="dxa"/>
          </w:tcPr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разработки СТУ обусловлена: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 отсутствием нормативных требований пожарн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ой безопасности к размещению в здании на технологической линии сборки автомобилей участка заправки автомобилей топливом, а также обеспечению пожарной безопасности вертикального грузового транспорта, обеспечивающего технологический процесс, без ограждающих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конструкций;</w:t>
            </w:r>
          </w:p>
          <w:p w:rsidR="00ED6A3D" w:rsidRDefault="004632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отступлением от требований пожарной безопасности, содержащихся в национальных стандартах, сводах правил, а также иных документов содержащих требования пожарной безопасности, которые включены в перечень документов по стандартизации и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результате применения которых на добровольной основе обеспечивается соблюдение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требований Федерального закона «Технический регламент о требованиях пожарной безопасности» от 22.07.2008         № 123-ФЗ.</w:t>
            </w:r>
          </w:p>
        </w:tc>
        <w:tc>
          <w:tcPr>
            <w:tcW w:w="203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«АНТЕЙ»</w:t>
            </w:r>
          </w:p>
        </w:tc>
        <w:tc>
          <w:tcPr>
            <w:tcW w:w="1933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«АНТЕЙ»</w:t>
            </w:r>
          </w:p>
        </w:tc>
        <w:tc>
          <w:tcPr>
            <w:tcW w:w="1155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17.06.2024</w:t>
            </w:r>
          </w:p>
        </w:tc>
        <w:tc>
          <w:tcPr>
            <w:tcW w:w="1478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28.06.2024/</w:t>
            </w:r>
          </w:p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9 от 27.06.2024</w:t>
            </w:r>
          </w:p>
        </w:tc>
        <w:tc>
          <w:tcPr>
            <w:tcW w:w="1254" w:type="dxa"/>
          </w:tcPr>
          <w:p w:rsidR="00ED6A3D" w:rsidRDefault="0046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</w:tbl>
    <w:p w:rsidR="00ED6A3D" w:rsidRDefault="00ED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6A3D" w:rsidSect="00ED6A3D">
      <w:headerReference w:type="default" r:id="rId6"/>
      <w:pgSz w:w="16838" w:h="11906" w:orient="landscape"/>
      <w:pgMar w:top="1134" w:right="567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3D" w:rsidRDefault="00ED6A3D" w:rsidP="00ED6A3D">
      <w:pPr>
        <w:spacing w:after="0" w:line="240" w:lineRule="auto"/>
      </w:pPr>
      <w:r>
        <w:separator/>
      </w:r>
    </w:p>
  </w:endnote>
  <w:endnote w:type="continuationSeparator" w:id="1">
    <w:p w:rsidR="00ED6A3D" w:rsidRDefault="00ED6A3D" w:rsidP="00ED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3D" w:rsidRDefault="00ED6A3D" w:rsidP="00ED6A3D">
      <w:pPr>
        <w:spacing w:after="0" w:line="240" w:lineRule="auto"/>
      </w:pPr>
      <w:r>
        <w:separator/>
      </w:r>
    </w:p>
  </w:footnote>
  <w:footnote w:type="continuationSeparator" w:id="1">
    <w:p w:rsidR="00ED6A3D" w:rsidRDefault="00ED6A3D" w:rsidP="00ED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013046"/>
      <w:docPartObj>
        <w:docPartGallery w:val="Page Numbers (Top of Page)"/>
        <w:docPartUnique/>
      </w:docPartObj>
    </w:sdtPr>
    <w:sdtContent>
      <w:p w:rsidR="00ED6A3D" w:rsidRDefault="00ED6A3D">
        <w:pPr>
          <w:pStyle w:val="Header"/>
          <w:jc w:val="center"/>
        </w:pPr>
        <w:r>
          <w:fldChar w:fldCharType="begin"/>
        </w:r>
        <w:r w:rsidR="0046321F">
          <w:instrText>PAGE</w:instrText>
        </w:r>
        <w:r>
          <w:fldChar w:fldCharType="separate"/>
        </w:r>
        <w:r w:rsidR="0046321F">
          <w:rPr>
            <w:noProof/>
          </w:rPr>
          <w:t>13</w:t>
        </w:r>
        <w:r>
          <w:fldChar w:fldCharType="end"/>
        </w:r>
      </w:p>
    </w:sdtContent>
  </w:sdt>
  <w:p w:rsidR="00ED6A3D" w:rsidRDefault="00ED6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A3D"/>
    <w:rsid w:val="0046321F"/>
    <w:rsid w:val="00E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C285D"/>
  </w:style>
  <w:style w:type="character" w:customStyle="1" w:styleId="a4">
    <w:name w:val="Нижний колонтитул Знак"/>
    <w:basedOn w:val="a0"/>
    <w:uiPriority w:val="99"/>
    <w:semiHidden/>
    <w:qFormat/>
    <w:rsid w:val="007C285D"/>
  </w:style>
  <w:style w:type="character" w:customStyle="1" w:styleId="a5">
    <w:name w:val="Текст выноски Знак"/>
    <w:basedOn w:val="a0"/>
    <w:uiPriority w:val="99"/>
    <w:semiHidden/>
    <w:qFormat/>
    <w:rsid w:val="00B237C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qFormat/>
    <w:rsid w:val="004071B2"/>
    <w:rPr>
      <w:shd w:val="clear" w:color="auto" w:fill="FFFFFF"/>
    </w:rPr>
  </w:style>
  <w:style w:type="character" w:customStyle="1" w:styleId="21">
    <w:name w:val="Цитата 2 Знак"/>
    <w:basedOn w:val="a0"/>
    <w:uiPriority w:val="99"/>
    <w:qFormat/>
    <w:rsid w:val="003A59AC"/>
    <w:rPr>
      <w:rFonts w:ascii="Calibri" w:hAnsi="Calibri"/>
      <w:i/>
      <w:iCs/>
      <w:sz w:val="22"/>
      <w:szCs w:val="22"/>
      <w:lang w:val="en-US" w:eastAsia="en-US"/>
    </w:rPr>
  </w:style>
  <w:style w:type="character" w:customStyle="1" w:styleId="1">
    <w:name w:val="Заголовок №1_"/>
    <w:basedOn w:val="a0"/>
    <w:link w:val="10"/>
    <w:qFormat/>
    <w:rsid w:val="005179DC"/>
    <w:rPr>
      <w:b/>
      <w:bCs/>
      <w:sz w:val="28"/>
      <w:szCs w:val="28"/>
      <w:shd w:val="clear" w:color="auto" w:fill="FFFFFF"/>
    </w:rPr>
  </w:style>
  <w:style w:type="paragraph" w:customStyle="1" w:styleId="a6">
    <w:name w:val="Заголовок"/>
    <w:basedOn w:val="a"/>
    <w:next w:val="a7"/>
    <w:qFormat/>
    <w:rsid w:val="00ED6A3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ED6A3D"/>
    <w:pPr>
      <w:spacing w:after="140"/>
    </w:pPr>
  </w:style>
  <w:style w:type="paragraph" w:styleId="a8">
    <w:name w:val="List"/>
    <w:basedOn w:val="a7"/>
    <w:rsid w:val="00ED6A3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D6A3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D6A3D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3B45DA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ED6A3D"/>
  </w:style>
  <w:style w:type="paragraph" w:customStyle="1" w:styleId="Header">
    <w:name w:val="Header"/>
    <w:basedOn w:val="a"/>
    <w:uiPriority w:val="99"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237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D3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4071B2"/>
    <w:pPr>
      <w:widowControl w:val="0"/>
      <w:shd w:val="clear" w:color="auto" w:fill="FFFFFF"/>
      <w:spacing w:after="0" w:line="322" w:lineRule="exact"/>
      <w:ind w:firstLine="500"/>
      <w:jc w:val="both"/>
    </w:pPr>
    <w:rPr>
      <w:shd w:val="clear" w:color="auto" w:fill="FFFFFF"/>
    </w:rPr>
  </w:style>
  <w:style w:type="paragraph" w:styleId="ae">
    <w:name w:val="Normal (Web)"/>
    <w:basedOn w:val="a"/>
    <w:uiPriority w:val="99"/>
    <w:unhideWhenUsed/>
    <w:qFormat/>
    <w:rsid w:val="009B4075"/>
    <w:pPr>
      <w:spacing w:after="22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qFormat/>
    <w:rsid w:val="005179DC"/>
    <w:pPr>
      <w:widowControl w:val="0"/>
      <w:shd w:val="clear" w:color="auto" w:fill="FFFFFF"/>
      <w:spacing w:after="120"/>
      <w:jc w:val="both"/>
      <w:outlineLvl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15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2321</Words>
  <Characters>13231</Characters>
  <Application>Microsoft Office Word</Application>
  <DocSecurity>0</DocSecurity>
  <Lines>110</Lines>
  <Paragraphs>31</Paragraphs>
  <ScaleCrop>false</ScaleCrop>
  <Company>MultiDVD Team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elkina</cp:lastModifiedBy>
  <cp:revision>2</cp:revision>
  <cp:lastPrinted>2021-03-29T10:40:00Z</cp:lastPrinted>
  <dcterms:created xsi:type="dcterms:W3CDTF">2024-07-26T06:32:00Z</dcterms:created>
  <dcterms:modified xsi:type="dcterms:W3CDTF">2024-07-26T06:32:00Z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